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699B99" w14:textId="77777777" w:rsidR="007E58BC" w:rsidRDefault="007E58BC">
      <w:pPr>
        <w:pStyle w:val="Brdtekst"/>
        <w:jc w:val="center"/>
        <w:rPr>
          <w:b/>
          <w:sz w:val="36"/>
        </w:rPr>
      </w:pPr>
    </w:p>
    <w:p w14:paraId="71832CC9" w14:textId="77777777" w:rsidR="007E58BC" w:rsidRDefault="007E58BC">
      <w:pPr>
        <w:pStyle w:val="Brdtekst"/>
        <w:jc w:val="center"/>
        <w:rPr>
          <w:b/>
          <w:sz w:val="36"/>
        </w:rPr>
      </w:pPr>
    </w:p>
    <w:p w14:paraId="505A0844" w14:textId="77777777" w:rsidR="007E58BC" w:rsidRDefault="007E58BC">
      <w:pPr>
        <w:pStyle w:val="Brdtekst"/>
        <w:jc w:val="center"/>
        <w:rPr>
          <w:b/>
          <w:sz w:val="36"/>
        </w:rPr>
      </w:pPr>
    </w:p>
    <w:p w14:paraId="28FBEC40" w14:textId="77777777" w:rsidR="007E58BC" w:rsidRDefault="007E58BC">
      <w:pPr>
        <w:pStyle w:val="Brdtekst"/>
        <w:jc w:val="center"/>
        <w:rPr>
          <w:b/>
          <w:sz w:val="36"/>
        </w:rPr>
      </w:pPr>
    </w:p>
    <w:p w14:paraId="63A31B08" w14:textId="77777777" w:rsidR="007E58BC" w:rsidRPr="00EE5E5E" w:rsidRDefault="007E58BC">
      <w:pPr>
        <w:pStyle w:val="Brdtekst"/>
        <w:jc w:val="center"/>
        <w:rPr>
          <w:b/>
          <w:i/>
          <w:color w:val="1F3864"/>
          <w:sz w:val="48"/>
        </w:rPr>
      </w:pPr>
      <w:r w:rsidRPr="00EE5E5E">
        <w:rPr>
          <w:b/>
          <w:i/>
          <w:color w:val="1F3864"/>
          <w:sz w:val="52"/>
        </w:rPr>
        <w:t>DRAMMEN KOMMUNALE PENSJONSKASSE</w:t>
      </w:r>
    </w:p>
    <w:p w14:paraId="0350DC33" w14:textId="77777777" w:rsidR="007E58BC" w:rsidRPr="00EE5E5E" w:rsidRDefault="007E58BC">
      <w:pPr>
        <w:suppressAutoHyphens/>
        <w:rPr>
          <w:color w:val="1F3864"/>
          <w:sz w:val="72"/>
        </w:rPr>
      </w:pPr>
    </w:p>
    <w:p w14:paraId="501C3F48" w14:textId="77777777" w:rsidR="007E58BC" w:rsidRPr="00EE5E5E" w:rsidRDefault="007E58BC">
      <w:pPr>
        <w:pStyle w:val="Brdtekst"/>
        <w:jc w:val="center"/>
        <w:rPr>
          <w:b/>
          <w:color w:val="1F3864"/>
          <w:sz w:val="36"/>
        </w:rPr>
      </w:pPr>
      <w:r w:rsidRPr="00EE5E5E">
        <w:rPr>
          <w:b/>
          <w:color w:val="1F3864"/>
          <w:sz w:val="36"/>
        </w:rPr>
        <w:t xml:space="preserve">RETNINGSLINJER </w:t>
      </w:r>
    </w:p>
    <w:p w14:paraId="66B4942F" w14:textId="77777777" w:rsidR="007E58BC" w:rsidRPr="00EE5E5E" w:rsidRDefault="007E58BC">
      <w:pPr>
        <w:pStyle w:val="Brdtekst"/>
        <w:jc w:val="center"/>
        <w:rPr>
          <w:b/>
          <w:color w:val="1F3864"/>
          <w:sz w:val="36"/>
        </w:rPr>
      </w:pPr>
      <w:r w:rsidRPr="00EE5E5E">
        <w:rPr>
          <w:b/>
          <w:color w:val="1F3864"/>
          <w:sz w:val="36"/>
        </w:rPr>
        <w:t>FOR</w:t>
      </w:r>
    </w:p>
    <w:p w14:paraId="38A5B68D" w14:textId="77777777" w:rsidR="007E58BC" w:rsidRPr="00EE5E5E" w:rsidRDefault="007E58BC">
      <w:pPr>
        <w:pStyle w:val="Brdtekst"/>
        <w:jc w:val="center"/>
        <w:rPr>
          <w:b/>
          <w:color w:val="1F3864"/>
          <w:sz w:val="36"/>
        </w:rPr>
      </w:pPr>
      <w:r w:rsidRPr="00EE5E5E">
        <w:rPr>
          <w:b/>
          <w:color w:val="1F3864"/>
          <w:sz w:val="36"/>
        </w:rPr>
        <w:t>KAPITALFORVALTNING</w:t>
      </w:r>
    </w:p>
    <w:p w14:paraId="48591324" w14:textId="77777777" w:rsidR="007E58BC" w:rsidRPr="00EE5E5E" w:rsidRDefault="007E58BC">
      <w:pPr>
        <w:pStyle w:val="Brdtekst"/>
        <w:jc w:val="center"/>
        <w:rPr>
          <w:b/>
          <w:color w:val="1F3864"/>
          <w:sz w:val="36"/>
        </w:rPr>
      </w:pPr>
    </w:p>
    <w:p w14:paraId="1C4036B4" w14:textId="77777777" w:rsidR="007E58BC" w:rsidRPr="00EE5E5E" w:rsidRDefault="007E58BC">
      <w:pPr>
        <w:pStyle w:val="Brdtekst"/>
        <w:jc w:val="center"/>
        <w:rPr>
          <w:b/>
          <w:color w:val="1F3864"/>
          <w:sz w:val="36"/>
        </w:rPr>
      </w:pPr>
    </w:p>
    <w:p w14:paraId="667F5D12" w14:textId="77777777" w:rsidR="007E58BC" w:rsidRPr="00EE5E5E" w:rsidRDefault="007E58BC">
      <w:pPr>
        <w:pStyle w:val="Brdtekst"/>
        <w:jc w:val="center"/>
        <w:rPr>
          <w:b/>
          <w:color w:val="1F3864"/>
          <w:sz w:val="36"/>
        </w:rPr>
      </w:pPr>
    </w:p>
    <w:p w14:paraId="3F2278E5" w14:textId="77777777" w:rsidR="007E58BC" w:rsidRPr="00EE5E5E" w:rsidRDefault="007E58BC">
      <w:pPr>
        <w:pStyle w:val="Brdtekst"/>
        <w:jc w:val="center"/>
        <w:rPr>
          <w:b/>
          <w:color w:val="1F3864"/>
          <w:sz w:val="36"/>
        </w:rPr>
      </w:pPr>
    </w:p>
    <w:p w14:paraId="2884BE9D" w14:textId="77777777" w:rsidR="007E58BC" w:rsidRPr="00EE5E5E" w:rsidRDefault="007E58BC">
      <w:pPr>
        <w:pStyle w:val="Brdtekst"/>
        <w:jc w:val="center"/>
        <w:rPr>
          <w:b/>
          <w:color w:val="1F3864"/>
          <w:sz w:val="36"/>
        </w:rPr>
      </w:pPr>
    </w:p>
    <w:p w14:paraId="07914336" w14:textId="77777777" w:rsidR="007E58BC" w:rsidRPr="00834E52" w:rsidRDefault="007E58BC">
      <w:pPr>
        <w:pStyle w:val="Brdtekst"/>
        <w:jc w:val="center"/>
        <w:rPr>
          <w:b/>
          <w:color w:val="000000" w:themeColor="text1"/>
          <w:sz w:val="24"/>
        </w:rPr>
      </w:pPr>
      <w:r w:rsidRPr="00EE5E5E">
        <w:rPr>
          <w:b/>
          <w:color w:val="1F3864"/>
          <w:sz w:val="24"/>
        </w:rPr>
        <w:t>Vedtatt av styret</w:t>
      </w:r>
      <w:r w:rsidR="00B82E8A" w:rsidRPr="00EE5E5E">
        <w:rPr>
          <w:b/>
          <w:color w:val="1F3864"/>
          <w:sz w:val="24"/>
        </w:rPr>
        <w:t xml:space="preserve"> i DKP </w:t>
      </w:r>
      <w:r w:rsidR="004446B9">
        <w:rPr>
          <w:b/>
          <w:color w:val="1F3864"/>
          <w:sz w:val="24"/>
        </w:rPr>
        <w:t>0</w:t>
      </w:r>
      <w:r w:rsidR="009B747C">
        <w:rPr>
          <w:b/>
          <w:color w:val="1F3864"/>
          <w:sz w:val="24"/>
        </w:rPr>
        <w:t>6</w:t>
      </w:r>
      <w:r w:rsidR="00834E52" w:rsidRPr="00F12C4A">
        <w:rPr>
          <w:b/>
          <w:color w:val="1F3864" w:themeColor="accent5" w:themeShade="80"/>
          <w:sz w:val="24"/>
        </w:rPr>
        <w:t>.</w:t>
      </w:r>
      <w:r w:rsidR="00C4799C">
        <w:rPr>
          <w:b/>
          <w:color w:val="1F3864" w:themeColor="accent5" w:themeShade="80"/>
          <w:sz w:val="24"/>
        </w:rPr>
        <w:t>0</w:t>
      </w:r>
      <w:r w:rsidR="004446B9">
        <w:rPr>
          <w:b/>
          <w:color w:val="1F3864" w:themeColor="accent5" w:themeShade="80"/>
          <w:sz w:val="24"/>
        </w:rPr>
        <w:t>9</w:t>
      </w:r>
      <w:r w:rsidR="00834E52" w:rsidRPr="00F12C4A">
        <w:rPr>
          <w:b/>
          <w:color w:val="1F3864" w:themeColor="accent5" w:themeShade="80"/>
          <w:sz w:val="24"/>
        </w:rPr>
        <w:t>.</w:t>
      </w:r>
      <w:r w:rsidR="004446B9">
        <w:rPr>
          <w:b/>
          <w:color w:val="1F3864" w:themeColor="accent5" w:themeShade="80"/>
          <w:sz w:val="24"/>
        </w:rPr>
        <w:t>2</w:t>
      </w:r>
      <w:r w:rsidR="009B747C">
        <w:rPr>
          <w:b/>
          <w:color w:val="1F3864" w:themeColor="accent5" w:themeShade="80"/>
          <w:sz w:val="24"/>
        </w:rPr>
        <w:t>1</w:t>
      </w:r>
    </w:p>
    <w:p w14:paraId="6ACC2E9B" w14:textId="77777777" w:rsidR="007E58BC" w:rsidRPr="00DA56BC" w:rsidRDefault="007E58BC" w:rsidP="00DD6FB1">
      <w:pPr>
        <w:pStyle w:val="Brdtekst"/>
        <w:jc w:val="center"/>
        <w:rPr>
          <w:b/>
          <w:sz w:val="24"/>
          <w:szCs w:val="24"/>
        </w:rPr>
      </w:pPr>
      <w:r w:rsidRPr="00EE5E5E">
        <w:rPr>
          <w:b/>
          <w:color w:val="1F3864"/>
          <w:sz w:val="24"/>
        </w:rPr>
        <w:br w:type="page"/>
      </w:r>
      <w:r w:rsidRPr="00DA56BC">
        <w:rPr>
          <w:b/>
          <w:sz w:val="24"/>
          <w:szCs w:val="24"/>
        </w:rPr>
        <w:lastRenderedPageBreak/>
        <w:t>INNHOLDSFORTEGNELSE</w:t>
      </w:r>
    </w:p>
    <w:p w14:paraId="3624CECB" w14:textId="77777777" w:rsidR="00720E81" w:rsidRPr="00EE5E5E" w:rsidRDefault="007E58BC">
      <w:pPr>
        <w:pStyle w:val="INNH1"/>
        <w:tabs>
          <w:tab w:val="left" w:pos="440"/>
          <w:tab w:val="right" w:leader="dot" w:pos="8630"/>
        </w:tabs>
        <w:rPr>
          <w:rFonts w:ascii="Calibri" w:hAnsi="Calibri"/>
          <w:b w:val="0"/>
          <w:caps w:val="0"/>
          <w:noProof/>
          <w:sz w:val="22"/>
          <w:szCs w:val="22"/>
          <w:lang w:eastAsia="nb-NO"/>
        </w:rPr>
      </w:pPr>
      <w:r>
        <w:rPr>
          <w:caps w:val="0"/>
          <w:sz w:val="36"/>
        </w:rPr>
        <w:fldChar w:fldCharType="begin"/>
      </w:r>
      <w:r>
        <w:rPr>
          <w:caps w:val="0"/>
          <w:sz w:val="36"/>
        </w:rPr>
        <w:instrText xml:space="preserve"> TOC \o "1-3" \h \z </w:instrText>
      </w:r>
      <w:r>
        <w:rPr>
          <w:caps w:val="0"/>
          <w:sz w:val="36"/>
        </w:rPr>
        <w:fldChar w:fldCharType="separate"/>
      </w:r>
      <w:hyperlink w:anchor="_Toc464744870" w:history="1">
        <w:r w:rsidR="00720E81" w:rsidRPr="00B25B15">
          <w:rPr>
            <w:rStyle w:val="Hyperkobling"/>
            <w:noProof/>
          </w:rPr>
          <w:t>1.</w:t>
        </w:r>
        <w:r w:rsidR="00720E81" w:rsidRPr="00EE5E5E">
          <w:rPr>
            <w:rFonts w:ascii="Calibri" w:hAnsi="Calibri"/>
            <w:b w:val="0"/>
            <w:caps w:val="0"/>
            <w:noProof/>
            <w:sz w:val="22"/>
            <w:szCs w:val="22"/>
            <w:lang w:eastAsia="nb-NO"/>
          </w:rPr>
          <w:tab/>
        </w:r>
        <w:r w:rsidR="00720E81" w:rsidRPr="00B25B15">
          <w:rPr>
            <w:rStyle w:val="Hyperkobling"/>
            <w:noProof/>
          </w:rPr>
          <w:t>RAMMEBETINGELSER</w:t>
        </w:r>
        <w:r w:rsidR="00720E81">
          <w:rPr>
            <w:noProof/>
            <w:webHidden/>
          </w:rPr>
          <w:tab/>
        </w:r>
        <w:r w:rsidR="00720E81">
          <w:rPr>
            <w:noProof/>
            <w:webHidden/>
          </w:rPr>
          <w:fldChar w:fldCharType="begin"/>
        </w:r>
        <w:r w:rsidR="00720E81">
          <w:rPr>
            <w:noProof/>
            <w:webHidden/>
          </w:rPr>
          <w:instrText xml:space="preserve"> PAGEREF _Toc464744870 \h </w:instrText>
        </w:r>
        <w:r w:rsidR="00720E81">
          <w:rPr>
            <w:noProof/>
            <w:webHidden/>
          </w:rPr>
        </w:r>
        <w:r w:rsidR="00720E81">
          <w:rPr>
            <w:noProof/>
            <w:webHidden/>
          </w:rPr>
          <w:fldChar w:fldCharType="separate"/>
        </w:r>
        <w:r w:rsidR="00F13C1C">
          <w:rPr>
            <w:noProof/>
            <w:webHidden/>
          </w:rPr>
          <w:t>3</w:t>
        </w:r>
        <w:r w:rsidR="00720E81">
          <w:rPr>
            <w:noProof/>
            <w:webHidden/>
          </w:rPr>
          <w:fldChar w:fldCharType="end"/>
        </w:r>
      </w:hyperlink>
    </w:p>
    <w:p w14:paraId="3D1E1D89" w14:textId="77777777" w:rsidR="00720E81" w:rsidRPr="00EE5E5E" w:rsidRDefault="007C06E0">
      <w:pPr>
        <w:pStyle w:val="INNH2"/>
        <w:tabs>
          <w:tab w:val="left" w:pos="880"/>
          <w:tab w:val="right" w:leader="dot" w:pos="8630"/>
        </w:tabs>
        <w:rPr>
          <w:rFonts w:ascii="Calibri" w:hAnsi="Calibri"/>
          <w:smallCaps w:val="0"/>
          <w:noProof/>
          <w:sz w:val="22"/>
          <w:szCs w:val="22"/>
          <w:lang w:eastAsia="nb-NO"/>
        </w:rPr>
      </w:pPr>
      <w:hyperlink w:anchor="_Toc464744871" w:history="1">
        <w:r w:rsidR="00720E81" w:rsidRPr="00B25B15">
          <w:rPr>
            <w:rStyle w:val="Hyperkobling"/>
            <w:noProof/>
          </w:rPr>
          <w:t>1.1</w:t>
        </w:r>
        <w:r w:rsidR="00720E81" w:rsidRPr="00EE5E5E">
          <w:rPr>
            <w:rFonts w:ascii="Calibri" w:hAnsi="Calibri"/>
            <w:smallCaps w:val="0"/>
            <w:noProof/>
            <w:sz w:val="22"/>
            <w:szCs w:val="22"/>
            <w:lang w:eastAsia="nb-NO"/>
          </w:rPr>
          <w:tab/>
        </w:r>
        <w:r w:rsidR="00720E81" w:rsidRPr="00B25B15">
          <w:rPr>
            <w:rStyle w:val="Hyperkobling"/>
            <w:noProof/>
          </w:rPr>
          <w:t>DKPs VIRKSOMHET</w:t>
        </w:r>
        <w:r w:rsidR="00720E81">
          <w:rPr>
            <w:noProof/>
            <w:webHidden/>
          </w:rPr>
          <w:tab/>
        </w:r>
        <w:r w:rsidR="00720E81">
          <w:rPr>
            <w:noProof/>
            <w:webHidden/>
          </w:rPr>
          <w:fldChar w:fldCharType="begin"/>
        </w:r>
        <w:r w:rsidR="00720E81">
          <w:rPr>
            <w:noProof/>
            <w:webHidden/>
          </w:rPr>
          <w:instrText xml:space="preserve"> PAGEREF _Toc464744871 \h </w:instrText>
        </w:r>
        <w:r w:rsidR="00720E81">
          <w:rPr>
            <w:noProof/>
            <w:webHidden/>
          </w:rPr>
        </w:r>
        <w:r w:rsidR="00720E81">
          <w:rPr>
            <w:noProof/>
            <w:webHidden/>
          </w:rPr>
          <w:fldChar w:fldCharType="separate"/>
        </w:r>
        <w:r w:rsidR="00F13C1C">
          <w:rPr>
            <w:noProof/>
            <w:webHidden/>
          </w:rPr>
          <w:t>3</w:t>
        </w:r>
        <w:r w:rsidR="00720E81">
          <w:rPr>
            <w:noProof/>
            <w:webHidden/>
          </w:rPr>
          <w:fldChar w:fldCharType="end"/>
        </w:r>
      </w:hyperlink>
    </w:p>
    <w:p w14:paraId="475FD7CD" w14:textId="77777777" w:rsidR="00720E81" w:rsidRPr="00EE5E5E" w:rsidRDefault="007C06E0">
      <w:pPr>
        <w:pStyle w:val="INNH2"/>
        <w:tabs>
          <w:tab w:val="left" w:pos="880"/>
          <w:tab w:val="right" w:leader="dot" w:pos="8630"/>
        </w:tabs>
        <w:rPr>
          <w:rFonts w:ascii="Calibri" w:hAnsi="Calibri"/>
          <w:smallCaps w:val="0"/>
          <w:noProof/>
          <w:sz w:val="22"/>
          <w:szCs w:val="22"/>
          <w:lang w:eastAsia="nb-NO"/>
        </w:rPr>
      </w:pPr>
      <w:hyperlink w:anchor="_Toc464744872" w:history="1">
        <w:r w:rsidR="00720E81" w:rsidRPr="00B25B15">
          <w:rPr>
            <w:rStyle w:val="Hyperkobling"/>
            <w:noProof/>
          </w:rPr>
          <w:t>1.2</w:t>
        </w:r>
        <w:r w:rsidR="00720E81" w:rsidRPr="00EE5E5E">
          <w:rPr>
            <w:rFonts w:ascii="Calibri" w:hAnsi="Calibri"/>
            <w:smallCaps w:val="0"/>
            <w:noProof/>
            <w:sz w:val="22"/>
            <w:szCs w:val="22"/>
            <w:lang w:eastAsia="nb-NO"/>
          </w:rPr>
          <w:tab/>
        </w:r>
        <w:r w:rsidR="00720E81" w:rsidRPr="00B25B15">
          <w:rPr>
            <w:rStyle w:val="Hyperkobling"/>
            <w:noProof/>
          </w:rPr>
          <w:t>Overordnet strategi</w:t>
        </w:r>
        <w:r w:rsidR="00720E81">
          <w:rPr>
            <w:noProof/>
            <w:webHidden/>
          </w:rPr>
          <w:tab/>
        </w:r>
        <w:r w:rsidR="00720E81">
          <w:rPr>
            <w:noProof/>
            <w:webHidden/>
          </w:rPr>
          <w:fldChar w:fldCharType="begin"/>
        </w:r>
        <w:r w:rsidR="00720E81">
          <w:rPr>
            <w:noProof/>
            <w:webHidden/>
          </w:rPr>
          <w:instrText xml:space="preserve"> PAGEREF _Toc464744872 \h </w:instrText>
        </w:r>
        <w:r w:rsidR="00720E81">
          <w:rPr>
            <w:noProof/>
            <w:webHidden/>
          </w:rPr>
        </w:r>
        <w:r w:rsidR="00720E81">
          <w:rPr>
            <w:noProof/>
            <w:webHidden/>
          </w:rPr>
          <w:fldChar w:fldCharType="separate"/>
        </w:r>
        <w:r w:rsidR="00F13C1C">
          <w:rPr>
            <w:noProof/>
            <w:webHidden/>
          </w:rPr>
          <w:t>3</w:t>
        </w:r>
        <w:r w:rsidR="00720E81">
          <w:rPr>
            <w:noProof/>
            <w:webHidden/>
          </w:rPr>
          <w:fldChar w:fldCharType="end"/>
        </w:r>
      </w:hyperlink>
    </w:p>
    <w:p w14:paraId="42E6B4CE" w14:textId="77777777" w:rsidR="00720E81" w:rsidRPr="00EE5E5E" w:rsidRDefault="007C06E0">
      <w:pPr>
        <w:pStyle w:val="INNH2"/>
        <w:tabs>
          <w:tab w:val="left" w:pos="880"/>
          <w:tab w:val="right" w:leader="dot" w:pos="8630"/>
        </w:tabs>
        <w:rPr>
          <w:rFonts w:ascii="Calibri" w:hAnsi="Calibri"/>
          <w:smallCaps w:val="0"/>
          <w:noProof/>
          <w:sz w:val="22"/>
          <w:szCs w:val="22"/>
          <w:lang w:eastAsia="nb-NO"/>
        </w:rPr>
      </w:pPr>
      <w:hyperlink w:anchor="_Toc464744873" w:history="1">
        <w:r w:rsidR="00720E81" w:rsidRPr="00B25B15">
          <w:rPr>
            <w:rStyle w:val="Hyperkobling"/>
            <w:noProof/>
          </w:rPr>
          <w:t>1.3</w:t>
        </w:r>
        <w:r w:rsidR="00720E81" w:rsidRPr="00EE5E5E">
          <w:rPr>
            <w:rFonts w:ascii="Calibri" w:hAnsi="Calibri"/>
            <w:smallCaps w:val="0"/>
            <w:noProof/>
            <w:sz w:val="22"/>
            <w:szCs w:val="22"/>
            <w:lang w:eastAsia="nb-NO"/>
          </w:rPr>
          <w:tab/>
        </w:r>
        <w:r w:rsidR="00720E81" w:rsidRPr="00B25B15">
          <w:rPr>
            <w:rStyle w:val="Hyperkobling"/>
            <w:noProof/>
          </w:rPr>
          <w:t>KAPITALFORVALTNING</w:t>
        </w:r>
        <w:r w:rsidR="00720E81">
          <w:rPr>
            <w:noProof/>
            <w:webHidden/>
          </w:rPr>
          <w:tab/>
        </w:r>
        <w:r w:rsidR="00720E81">
          <w:rPr>
            <w:noProof/>
            <w:webHidden/>
          </w:rPr>
          <w:fldChar w:fldCharType="begin"/>
        </w:r>
        <w:r w:rsidR="00720E81">
          <w:rPr>
            <w:noProof/>
            <w:webHidden/>
          </w:rPr>
          <w:instrText xml:space="preserve"> PAGEREF _Toc464744873 \h </w:instrText>
        </w:r>
        <w:r w:rsidR="00720E81">
          <w:rPr>
            <w:noProof/>
            <w:webHidden/>
          </w:rPr>
        </w:r>
        <w:r w:rsidR="00720E81">
          <w:rPr>
            <w:noProof/>
            <w:webHidden/>
          </w:rPr>
          <w:fldChar w:fldCharType="separate"/>
        </w:r>
        <w:r w:rsidR="00F13C1C">
          <w:rPr>
            <w:noProof/>
            <w:webHidden/>
          </w:rPr>
          <w:t>3</w:t>
        </w:r>
        <w:r w:rsidR="00720E81">
          <w:rPr>
            <w:noProof/>
            <w:webHidden/>
          </w:rPr>
          <w:fldChar w:fldCharType="end"/>
        </w:r>
      </w:hyperlink>
    </w:p>
    <w:p w14:paraId="27B31ACE" w14:textId="77777777" w:rsidR="00720E81" w:rsidRPr="00EE5E5E" w:rsidRDefault="007C06E0">
      <w:pPr>
        <w:pStyle w:val="INNH1"/>
        <w:tabs>
          <w:tab w:val="left" w:pos="440"/>
          <w:tab w:val="right" w:leader="dot" w:pos="8630"/>
        </w:tabs>
        <w:rPr>
          <w:rFonts w:ascii="Calibri" w:hAnsi="Calibri"/>
          <w:b w:val="0"/>
          <w:caps w:val="0"/>
          <w:noProof/>
          <w:sz w:val="22"/>
          <w:szCs w:val="22"/>
          <w:lang w:eastAsia="nb-NO"/>
        </w:rPr>
      </w:pPr>
      <w:hyperlink w:anchor="_Toc464744874" w:history="1">
        <w:r w:rsidR="00720E81" w:rsidRPr="00B25B15">
          <w:rPr>
            <w:rStyle w:val="Hyperkobling"/>
            <w:noProof/>
          </w:rPr>
          <w:t>2.</w:t>
        </w:r>
        <w:r w:rsidR="00720E81" w:rsidRPr="00EE5E5E">
          <w:rPr>
            <w:rFonts w:ascii="Calibri" w:hAnsi="Calibri"/>
            <w:b w:val="0"/>
            <w:caps w:val="0"/>
            <w:noProof/>
            <w:sz w:val="22"/>
            <w:szCs w:val="22"/>
            <w:lang w:eastAsia="nb-NO"/>
          </w:rPr>
          <w:tab/>
        </w:r>
        <w:r w:rsidR="00720E81" w:rsidRPr="00B25B15">
          <w:rPr>
            <w:rStyle w:val="Hyperkobling"/>
            <w:noProof/>
          </w:rPr>
          <w:t>ANSVARSFORHOLD</w:t>
        </w:r>
        <w:r w:rsidR="00720E81">
          <w:rPr>
            <w:noProof/>
            <w:webHidden/>
          </w:rPr>
          <w:tab/>
        </w:r>
        <w:r w:rsidR="00720E81">
          <w:rPr>
            <w:noProof/>
            <w:webHidden/>
          </w:rPr>
          <w:fldChar w:fldCharType="begin"/>
        </w:r>
        <w:r w:rsidR="00720E81">
          <w:rPr>
            <w:noProof/>
            <w:webHidden/>
          </w:rPr>
          <w:instrText xml:space="preserve"> PAGEREF _Toc464744874 \h </w:instrText>
        </w:r>
        <w:r w:rsidR="00720E81">
          <w:rPr>
            <w:noProof/>
            <w:webHidden/>
          </w:rPr>
        </w:r>
        <w:r w:rsidR="00720E81">
          <w:rPr>
            <w:noProof/>
            <w:webHidden/>
          </w:rPr>
          <w:fldChar w:fldCharType="separate"/>
        </w:r>
        <w:r w:rsidR="00F13C1C">
          <w:rPr>
            <w:noProof/>
            <w:webHidden/>
          </w:rPr>
          <w:t>3</w:t>
        </w:r>
        <w:r w:rsidR="00720E81">
          <w:rPr>
            <w:noProof/>
            <w:webHidden/>
          </w:rPr>
          <w:fldChar w:fldCharType="end"/>
        </w:r>
      </w:hyperlink>
    </w:p>
    <w:p w14:paraId="1D180DC1" w14:textId="77777777" w:rsidR="00720E81" w:rsidRPr="00EE5E5E" w:rsidRDefault="007C06E0">
      <w:pPr>
        <w:pStyle w:val="INNH2"/>
        <w:tabs>
          <w:tab w:val="left" w:pos="880"/>
          <w:tab w:val="right" w:leader="dot" w:pos="8630"/>
        </w:tabs>
        <w:rPr>
          <w:rFonts w:ascii="Calibri" w:hAnsi="Calibri"/>
          <w:smallCaps w:val="0"/>
          <w:noProof/>
          <w:sz w:val="22"/>
          <w:szCs w:val="22"/>
          <w:lang w:eastAsia="nb-NO"/>
        </w:rPr>
      </w:pPr>
      <w:hyperlink w:anchor="_Toc464744875" w:history="1">
        <w:r w:rsidR="00720E81" w:rsidRPr="00B25B15">
          <w:rPr>
            <w:rStyle w:val="Hyperkobling"/>
            <w:noProof/>
          </w:rPr>
          <w:t>2.1</w:t>
        </w:r>
        <w:r w:rsidR="00720E81" w:rsidRPr="00EE5E5E">
          <w:rPr>
            <w:rFonts w:ascii="Calibri" w:hAnsi="Calibri"/>
            <w:smallCaps w:val="0"/>
            <w:noProof/>
            <w:sz w:val="22"/>
            <w:szCs w:val="22"/>
            <w:lang w:eastAsia="nb-NO"/>
          </w:rPr>
          <w:tab/>
        </w:r>
        <w:r w:rsidR="00720E81" w:rsidRPr="00B25B15">
          <w:rPr>
            <w:rStyle w:val="Hyperkobling"/>
            <w:noProof/>
          </w:rPr>
          <w:t>STYRET</w:t>
        </w:r>
        <w:r w:rsidR="00720E81">
          <w:rPr>
            <w:noProof/>
            <w:webHidden/>
          </w:rPr>
          <w:tab/>
        </w:r>
        <w:r w:rsidR="00720E81">
          <w:rPr>
            <w:noProof/>
            <w:webHidden/>
          </w:rPr>
          <w:fldChar w:fldCharType="begin"/>
        </w:r>
        <w:r w:rsidR="00720E81">
          <w:rPr>
            <w:noProof/>
            <w:webHidden/>
          </w:rPr>
          <w:instrText xml:space="preserve"> PAGEREF _Toc464744875 \h </w:instrText>
        </w:r>
        <w:r w:rsidR="00720E81">
          <w:rPr>
            <w:noProof/>
            <w:webHidden/>
          </w:rPr>
        </w:r>
        <w:r w:rsidR="00720E81">
          <w:rPr>
            <w:noProof/>
            <w:webHidden/>
          </w:rPr>
          <w:fldChar w:fldCharType="separate"/>
        </w:r>
        <w:r w:rsidR="00F13C1C">
          <w:rPr>
            <w:noProof/>
            <w:webHidden/>
          </w:rPr>
          <w:t>3</w:t>
        </w:r>
        <w:r w:rsidR="00720E81">
          <w:rPr>
            <w:noProof/>
            <w:webHidden/>
          </w:rPr>
          <w:fldChar w:fldCharType="end"/>
        </w:r>
      </w:hyperlink>
    </w:p>
    <w:p w14:paraId="3ED47271" w14:textId="77777777" w:rsidR="00720E81" w:rsidRPr="00EE5E5E" w:rsidRDefault="007C06E0">
      <w:pPr>
        <w:pStyle w:val="INNH2"/>
        <w:tabs>
          <w:tab w:val="left" w:pos="880"/>
          <w:tab w:val="right" w:leader="dot" w:pos="8630"/>
        </w:tabs>
        <w:rPr>
          <w:rFonts w:ascii="Calibri" w:hAnsi="Calibri"/>
          <w:smallCaps w:val="0"/>
          <w:noProof/>
          <w:sz w:val="22"/>
          <w:szCs w:val="22"/>
          <w:lang w:eastAsia="nb-NO"/>
        </w:rPr>
      </w:pPr>
      <w:hyperlink w:anchor="_Toc464744876" w:history="1">
        <w:r w:rsidR="00720E81" w:rsidRPr="00B25B15">
          <w:rPr>
            <w:rStyle w:val="Hyperkobling"/>
            <w:noProof/>
          </w:rPr>
          <w:t>2.2</w:t>
        </w:r>
        <w:r w:rsidR="00720E81" w:rsidRPr="00EE5E5E">
          <w:rPr>
            <w:rFonts w:ascii="Calibri" w:hAnsi="Calibri"/>
            <w:smallCaps w:val="0"/>
            <w:noProof/>
            <w:sz w:val="22"/>
            <w:szCs w:val="22"/>
            <w:lang w:eastAsia="nb-NO"/>
          </w:rPr>
          <w:tab/>
        </w:r>
        <w:r w:rsidR="00720E81" w:rsidRPr="00B25B15">
          <w:rPr>
            <w:rStyle w:val="Hyperkobling"/>
            <w:noProof/>
          </w:rPr>
          <w:t>DAGLIG LEDER</w:t>
        </w:r>
        <w:r w:rsidR="00720E81">
          <w:rPr>
            <w:noProof/>
            <w:webHidden/>
          </w:rPr>
          <w:tab/>
        </w:r>
        <w:r w:rsidR="00720E81">
          <w:rPr>
            <w:noProof/>
            <w:webHidden/>
          </w:rPr>
          <w:fldChar w:fldCharType="begin"/>
        </w:r>
        <w:r w:rsidR="00720E81">
          <w:rPr>
            <w:noProof/>
            <w:webHidden/>
          </w:rPr>
          <w:instrText xml:space="preserve"> PAGEREF _Toc464744876 \h </w:instrText>
        </w:r>
        <w:r w:rsidR="00720E81">
          <w:rPr>
            <w:noProof/>
            <w:webHidden/>
          </w:rPr>
        </w:r>
        <w:r w:rsidR="00720E81">
          <w:rPr>
            <w:noProof/>
            <w:webHidden/>
          </w:rPr>
          <w:fldChar w:fldCharType="separate"/>
        </w:r>
        <w:r w:rsidR="00F13C1C">
          <w:rPr>
            <w:noProof/>
            <w:webHidden/>
          </w:rPr>
          <w:t>3</w:t>
        </w:r>
        <w:r w:rsidR="00720E81">
          <w:rPr>
            <w:noProof/>
            <w:webHidden/>
          </w:rPr>
          <w:fldChar w:fldCharType="end"/>
        </w:r>
      </w:hyperlink>
    </w:p>
    <w:p w14:paraId="77371DE8" w14:textId="77777777" w:rsidR="00720E81" w:rsidRPr="00EE5E5E" w:rsidRDefault="007C06E0">
      <w:pPr>
        <w:pStyle w:val="INNH1"/>
        <w:tabs>
          <w:tab w:val="left" w:pos="440"/>
          <w:tab w:val="right" w:leader="dot" w:pos="8630"/>
        </w:tabs>
        <w:rPr>
          <w:rFonts w:ascii="Calibri" w:hAnsi="Calibri"/>
          <w:b w:val="0"/>
          <w:caps w:val="0"/>
          <w:noProof/>
          <w:sz w:val="22"/>
          <w:szCs w:val="22"/>
          <w:lang w:eastAsia="nb-NO"/>
        </w:rPr>
      </w:pPr>
      <w:hyperlink w:anchor="_Toc464744877" w:history="1">
        <w:r w:rsidR="00720E81" w:rsidRPr="00B25B15">
          <w:rPr>
            <w:rStyle w:val="Hyperkobling"/>
            <w:noProof/>
          </w:rPr>
          <w:t>3.</w:t>
        </w:r>
        <w:r w:rsidR="00720E81" w:rsidRPr="00EE5E5E">
          <w:rPr>
            <w:rFonts w:ascii="Calibri" w:hAnsi="Calibri"/>
            <w:b w:val="0"/>
            <w:caps w:val="0"/>
            <w:noProof/>
            <w:sz w:val="22"/>
            <w:szCs w:val="22"/>
            <w:lang w:eastAsia="nb-NO"/>
          </w:rPr>
          <w:tab/>
        </w:r>
        <w:r w:rsidR="00720E81" w:rsidRPr="00B25B15">
          <w:rPr>
            <w:rStyle w:val="Hyperkobling"/>
            <w:noProof/>
          </w:rPr>
          <w:t>INVESTERINGSMÅL</w:t>
        </w:r>
        <w:r w:rsidR="00720E81">
          <w:rPr>
            <w:noProof/>
            <w:webHidden/>
          </w:rPr>
          <w:tab/>
        </w:r>
        <w:r w:rsidR="00720E81">
          <w:rPr>
            <w:noProof/>
            <w:webHidden/>
          </w:rPr>
          <w:fldChar w:fldCharType="begin"/>
        </w:r>
        <w:r w:rsidR="00720E81">
          <w:rPr>
            <w:noProof/>
            <w:webHidden/>
          </w:rPr>
          <w:instrText xml:space="preserve"> PAGEREF _Toc464744877 \h </w:instrText>
        </w:r>
        <w:r w:rsidR="00720E81">
          <w:rPr>
            <w:noProof/>
            <w:webHidden/>
          </w:rPr>
        </w:r>
        <w:r w:rsidR="00720E81">
          <w:rPr>
            <w:noProof/>
            <w:webHidden/>
          </w:rPr>
          <w:fldChar w:fldCharType="separate"/>
        </w:r>
        <w:r w:rsidR="00F13C1C">
          <w:rPr>
            <w:noProof/>
            <w:webHidden/>
          </w:rPr>
          <w:t>4</w:t>
        </w:r>
        <w:r w:rsidR="00720E81">
          <w:rPr>
            <w:noProof/>
            <w:webHidden/>
          </w:rPr>
          <w:fldChar w:fldCharType="end"/>
        </w:r>
      </w:hyperlink>
    </w:p>
    <w:p w14:paraId="18834AB7" w14:textId="77777777" w:rsidR="00720E81" w:rsidRPr="00EE5E5E" w:rsidRDefault="007C06E0">
      <w:pPr>
        <w:pStyle w:val="INNH2"/>
        <w:tabs>
          <w:tab w:val="left" w:pos="880"/>
          <w:tab w:val="right" w:leader="dot" w:pos="8630"/>
        </w:tabs>
        <w:rPr>
          <w:rFonts w:ascii="Calibri" w:hAnsi="Calibri"/>
          <w:smallCaps w:val="0"/>
          <w:noProof/>
          <w:sz w:val="22"/>
          <w:szCs w:val="22"/>
          <w:lang w:eastAsia="nb-NO"/>
        </w:rPr>
      </w:pPr>
      <w:hyperlink w:anchor="_Toc464744878" w:history="1">
        <w:r w:rsidR="00720E81" w:rsidRPr="00B25B15">
          <w:rPr>
            <w:rStyle w:val="Hyperkobling"/>
            <w:noProof/>
          </w:rPr>
          <w:t>3.1</w:t>
        </w:r>
        <w:r w:rsidR="00720E81" w:rsidRPr="00EE5E5E">
          <w:rPr>
            <w:rFonts w:ascii="Calibri" w:hAnsi="Calibri"/>
            <w:smallCaps w:val="0"/>
            <w:noProof/>
            <w:sz w:val="22"/>
            <w:szCs w:val="22"/>
            <w:lang w:eastAsia="nb-NO"/>
          </w:rPr>
          <w:tab/>
        </w:r>
        <w:r w:rsidR="00720E81" w:rsidRPr="00B25B15">
          <w:rPr>
            <w:rStyle w:val="Hyperkobling"/>
            <w:noProof/>
          </w:rPr>
          <w:t>GENERELT</w:t>
        </w:r>
        <w:r w:rsidR="00720E81">
          <w:rPr>
            <w:noProof/>
            <w:webHidden/>
          </w:rPr>
          <w:tab/>
        </w:r>
        <w:r w:rsidR="00720E81">
          <w:rPr>
            <w:noProof/>
            <w:webHidden/>
          </w:rPr>
          <w:fldChar w:fldCharType="begin"/>
        </w:r>
        <w:r w:rsidR="00720E81">
          <w:rPr>
            <w:noProof/>
            <w:webHidden/>
          </w:rPr>
          <w:instrText xml:space="preserve"> PAGEREF _Toc464744878 \h </w:instrText>
        </w:r>
        <w:r w:rsidR="00720E81">
          <w:rPr>
            <w:noProof/>
            <w:webHidden/>
          </w:rPr>
        </w:r>
        <w:r w:rsidR="00720E81">
          <w:rPr>
            <w:noProof/>
            <w:webHidden/>
          </w:rPr>
          <w:fldChar w:fldCharType="separate"/>
        </w:r>
        <w:r w:rsidR="00F13C1C">
          <w:rPr>
            <w:noProof/>
            <w:webHidden/>
          </w:rPr>
          <w:t>4</w:t>
        </w:r>
        <w:r w:rsidR="00720E81">
          <w:rPr>
            <w:noProof/>
            <w:webHidden/>
          </w:rPr>
          <w:fldChar w:fldCharType="end"/>
        </w:r>
      </w:hyperlink>
    </w:p>
    <w:p w14:paraId="7FD604A6" w14:textId="77777777" w:rsidR="00720E81" w:rsidRPr="00EE5E5E" w:rsidRDefault="007C06E0">
      <w:pPr>
        <w:pStyle w:val="INNH2"/>
        <w:tabs>
          <w:tab w:val="left" w:pos="880"/>
          <w:tab w:val="right" w:leader="dot" w:pos="8630"/>
        </w:tabs>
        <w:rPr>
          <w:rFonts w:ascii="Calibri" w:hAnsi="Calibri"/>
          <w:smallCaps w:val="0"/>
          <w:noProof/>
          <w:sz w:val="22"/>
          <w:szCs w:val="22"/>
          <w:lang w:eastAsia="nb-NO"/>
        </w:rPr>
      </w:pPr>
      <w:hyperlink w:anchor="_Toc464744879" w:history="1">
        <w:r w:rsidR="00720E81" w:rsidRPr="00B25B15">
          <w:rPr>
            <w:rStyle w:val="Hyperkobling"/>
            <w:noProof/>
          </w:rPr>
          <w:t>3.2</w:t>
        </w:r>
        <w:r w:rsidR="00720E81" w:rsidRPr="00EE5E5E">
          <w:rPr>
            <w:rFonts w:ascii="Calibri" w:hAnsi="Calibri"/>
            <w:smallCaps w:val="0"/>
            <w:noProof/>
            <w:sz w:val="22"/>
            <w:szCs w:val="22"/>
            <w:lang w:eastAsia="nb-NO"/>
          </w:rPr>
          <w:tab/>
        </w:r>
        <w:r w:rsidR="00720E81" w:rsidRPr="00B25B15">
          <w:rPr>
            <w:rStyle w:val="Hyperkobling"/>
            <w:noProof/>
          </w:rPr>
          <w:t>AVKASTNINGSMÅL</w:t>
        </w:r>
        <w:r w:rsidR="00720E81">
          <w:rPr>
            <w:noProof/>
            <w:webHidden/>
          </w:rPr>
          <w:tab/>
        </w:r>
        <w:r w:rsidR="00720E81">
          <w:rPr>
            <w:noProof/>
            <w:webHidden/>
          </w:rPr>
          <w:fldChar w:fldCharType="begin"/>
        </w:r>
        <w:r w:rsidR="00720E81">
          <w:rPr>
            <w:noProof/>
            <w:webHidden/>
          </w:rPr>
          <w:instrText xml:space="preserve"> PAGEREF _Toc464744879 \h </w:instrText>
        </w:r>
        <w:r w:rsidR="00720E81">
          <w:rPr>
            <w:noProof/>
            <w:webHidden/>
          </w:rPr>
        </w:r>
        <w:r w:rsidR="00720E81">
          <w:rPr>
            <w:noProof/>
            <w:webHidden/>
          </w:rPr>
          <w:fldChar w:fldCharType="separate"/>
        </w:r>
        <w:r w:rsidR="00F13C1C">
          <w:rPr>
            <w:noProof/>
            <w:webHidden/>
          </w:rPr>
          <w:t>4</w:t>
        </w:r>
        <w:r w:rsidR="00720E81">
          <w:rPr>
            <w:noProof/>
            <w:webHidden/>
          </w:rPr>
          <w:fldChar w:fldCharType="end"/>
        </w:r>
      </w:hyperlink>
    </w:p>
    <w:p w14:paraId="507D6105" w14:textId="77777777" w:rsidR="00720E81" w:rsidRPr="00EE5E5E" w:rsidRDefault="007C06E0">
      <w:pPr>
        <w:pStyle w:val="INNH2"/>
        <w:tabs>
          <w:tab w:val="left" w:pos="880"/>
          <w:tab w:val="right" w:leader="dot" w:pos="8630"/>
        </w:tabs>
        <w:rPr>
          <w:rFonts w:ascii="Calibri" w:hAnsi="Calibri"/>
          <w:smallCaps w:val="0"/>
          <w:noProof/>
          <w:sz w:val="22"/>
          <w:szCs w:val="22"/>
          <w:lang w:eastAsia="nb-NO"/>
        </w:rPr>
      </w:pPr>
      <w:hyperlink w:anchor="_Toc464744880" w:history="1">
        <w:r w:rsidR="00720E81" w:rsidRPr="00B25B15">
          <w:rPr>
            <w:rStyle w:val="Hyperkobling"/>
            <w:noProof/>
          </w:rPr>
          <w:t>3.3</w:t>
        </w:r>
        <w:r w:rsidR="00720E81" w:rsidRPr="00EE5E5E">
          <w:rPr>
            <w:rFonts w:ascii="Calibri" w:hAnsi="Calibri"/>
            <w:smallCaps w:val="0"/>
            <w:noProof/>
            <w:sz w:val="22"/>
            <w:szCs w:val="22"/>
            <w:lang w:eastAsia="nb-NO"/>
          </w:rPr>
          <w:tab/>
        </w:r>
        <w:r w:rsidR="00720E81" w:rsidRPr="00B25B15">
          <w:rPr>
            <w:rStyle w:val="Hyperkobling"/>
            <w:noProof/>
          </w:rPr>
          <w:t>RISIKOMÅL</w:t>
        </w:r>
        <w:r w:rsidR="00720E81">
          <w:rPr>
            <w:noProof/>
            <w:webHidden/>
          </w:rPr>
          <w:tab/>
        </w:r>
        <w:r w:rsidR="00720E81">
          <w:rPr>
            <w:noProof/>
            <w:webHidden/>
          </w:rPr>
          <w:fldChar w:fldCharType="begin"/>
        </w:r>
        <w:r w:rsidR="00720E81">
          <w:rPr>
            <w:noProof/>
            <w:webHidden/>
          </w:rPr>
          <w:instrText xml:space="preserve"> PAGEREF _Toc464744880 \h </w:instrText>
        </w:r>
        <w:r w:rsidR="00720E81">
          <w:rPr>
            <w:noProof/>
            <w:webHidden/>
          </w:rPr>
        </w:r>
        <w:r w:rsidR="00720E81">
          <w:rPr>
            <w:noProof/>
            <w:webHidden/>
          </w:rPr>
          <w:fldChar w:fldCharType="separate"/>
        </w:r>
        <w:r w:rsidR="00F13C1C">
          <w:rPr>
            <w:noProof/>
            <w:webHidden/>
          </w:rPr>
          <w:t>4</w:t>
        </w:r>
        <w:r w:rsidR="00720E81">
          <w:rPr>
            <w:noProof/>
            <w:webHidden/>
          </w:rPr>
          <w:fldChar w:fldCharType="end"/>
        </w:r>
      </w:hyperlink>
    </w:p>
    <w:p w14:paraId="74FFDB73" w14:textId="77777777" w:rsidR="00720E81" w:rsidRPr="00EE5E5E" w:rsidRDefault="007C06E0">
      <w:pPr>
        <w:pStyle w:val="INNH3"/>
        <w:tabs>
          <w:tab w:val="left" w:pos="1100"/>
          <w:tab w:val="right" w:leader="dot" w:pos="8630"/>
        </w:tabs>
        <w:rPr>
          <w:rFonts w:ascii="Calibri" w:hAnsi="Calibri"/>
          <w:i w:val="0"/>
          <w:noProof/>
          <w:sz w:val="22"/>
          <w:szCs w:val="22"/>
          <w:lang w:eastAsia="nb-NO"/>
        </w:rPr>
      </w:pPr>
      <w:hyperlink w:anchor="_Toc464744881" w:history="1">
        <w:r w:rsidR="00720E81" w:rsidRPr="00B25B15">
          <w:rPr>
            <w:rStyle w:val="Hyperkobling"/>
            <w:noProof/>
          </w:rPr>
          <w:t>3.3.1</w:t>
        </w:r>
        <w:r w:rsidR="00720E81" w:rsidRPr="00EE5E5E">
          <w:rPr>
            <w:rFonts w:ascii="Calibri" w:hAnsi="Calibri"/>
            <w:i w:val="0"/>
            <w:noProof/>
            <w:sz w:val="22"/>
            <w:szCs w:val="22"/>
            <w:lang w:eastAsia="nb-NO"/>
          </w:rPr>
          <w:tab/>
        </w:r>
        <w:r w:rsidR="00720E81" w:rsidRPr="00B25B15">
          <w:rPr>
            <w:rStyle w:val="Hyperkobling"/>
            <w:noProof/>
          </w:rPr>
          <w:t>Bufferkapital</w:t>
        </w:r>
        <w:r w:rsidR="00720E81">
          <w:rPr>
            <w:noProof/>
            <w:webHidden/>
          </w:rPr>
          <w:tab/>
        </w:r>
        <w:r w:rsidR="00720E81">
          <w:rPr>
            <w:noProof/>
            <w:webHidden/>
          </w:rPr>
          <w:fldChar w:fldCharType="begin"/>
        </w:r>
        <w:r w:rsidR="00720E81">
          <w:rPr>
            <w:noProof/>
            <w:webHidden/>
          </w:rPr>
          <w:instrText xml:space="preserve"> PAGEREF _Toc464744881 \h </w:instrText>
        </w:r>
        <w:r w:rsidR="00720E81">
          <w:rPr>
            <w:noProof/>
            <w:webHidden/>
          </w:rPr>
        </w:r>
        <w:r w:rsidR="00720E81">
          <w:rPr>
            <w:noProof/>
            <w:webHidden/>
          </w:rPr>
          <w:fldChar w:fldCharType="separate"/>
        </w:r>
        <w:r w:rsidR="00F13C1C">
          <w:rPr>
            <w:noProof/>
            <w:webHidden/>
          </w:rPr>
          <w:t>4</w:t>
        </w:r>
        <w:r w:rsidR="00720E81">
          <w:rPr>
            <w:noProof/>
            <w:webHidden/>
          </w:rPr>
          <w:fldChar w:fldCharType="end"/>
        </w:r>
      </w:hyperlink>
    </w:p>
    <w:p w14:paraId="1692B46E" w14:textId="77777777" w:rsidR="00720E81" w:rsidRPr="00EE5E5E" w:rsidRDefault="007C06E0">
      <w:pPr>
        <w:pStyle w:val="INNH3"/>
        <w:tabs>
          <w:tab w:val="left" w:pos="1100"/>
          <w:tab w:val="right" w:leader="dot" w:pos="8630"/>
        </w:tabs>
        <w:rPr>
          <w:rFonts w:ascii="Calibri" w:hAnsi="Calibri"/>
          <w:i w:val="0"/>
          <w:noProof/>
          <w:sz w:val="22"/>
          <w:szCs w:val="22"/>
          <w:lang w:eastAsia="nb-NO"/>
        </w:rPr>
      </w:pPr>
      <w:hyperlink w:anchor="_Toc464744882" w:history="1">
        <w:r w:rsidR="00720E81" w:rsidRPr="00B25B15">
          <w:rPr>
            <w:rStyle w:val="Hyperkobling"/>
            <w:noProof/>
          </w:rPr>
          <w:t>3.3.2</w:t>
        </w:r>
        <w:r w:rsidR="00720E81" w:rsidRPr="00EE5E5E">
          <w:rPr>
            <w:rFonts w:ascii="Calibri" w:hAnsi="Calibri"/>
            <w:i w:val="0"/>
            <w:noProof/>
            <w:sz w:val="22"/>
            <w:szCs w:val="22"/>
            <w:lang w:eastAsia="nb-NO"/>
          </w:rPr>
          <w:tab/>
        </w:r>
        <w:r w:rsidR="00720E81" w:rsidRPr="00B25B15">
          <w:rPr>
            <w:rStyle w:val="Hyperkobling"/>
            <w:noProof/>
          </w:rPr>
          <w:t>Risikotoleranse og handlingsregler</w:t>
        </w:r>
        <w:r w:rsidR="00720E81">
          <w:rPr>
            <w:noProof/>
            <w:webHidden/>
          </w:rPr>
          <w:tab/>
        </w:r>
        <w:r w:rsidR="00720E81">
          <w:rPr>
            <w:noProof/>
            <w:webHidden/>
          </w:rPr>
          <w:fldChar w:fldCharType="begin"/>
        </w:r>
        <w:r w:rsidR="00720E81">
          <w:rPr>
            <w:noProof/>
            <w:webHidden/>
          </w:rPr>
          <w:instrText xml:space="preserve"> PAGEREF _Toc464744882 \h </w:instrText>
        </w:r>
        <w:r w:rsidR="00720E81">
          <w:rPr>
            <w:noProof/>
            <w:webHidden/>
          </w:rPr>
        </w:r>
        <w:r w:rsidR="00720E81">
          <w:rPr>
            <w:noProof/>
            <w:webHidden/>
          </w:rPr>
          <w:fldChar w:fldCharType="separate"/>
        </w:r>
        <w:r w:rsidR="00F13C1C">
          <w:rPr>
            <w:noProof/>
            <w:webHidden/>
          </w:rPr>
          <w:t>4</w:t>
        </w:r>
        <w:r w:rsidR="00720E81">
          <w:rPr>
            <w:noProof/>
            <w:webHidden/>
          </w:rPr>
          <w:fldChar w:fldCharType="end"/>
        </w:r>
      </w:hyperlink>
    </w:p>
    <w:p w14:paraId="152097EF" w14:textId="77777777" w:rsidR="00720E81" w:rsidRPr="00EE5E5E" w:rsidRDefault="007C06E0">
      <w:pPr>
        <w:pStyle w:val="INNH3"/>
        <w:tabs>
          <w:tab w:val="left" w:pos="1100"/>
          <w:tab w:val="right" w:leader="dot" w:pos="8630"/>
        </w:tabs>
        <w:rPr>
          <w:rFonts w:ascii="Calibri" w:hAnsi="Calibri"/>
          <w:i w:val="0"/>
          <w:noProof/>
          <w:sz w:val="22"/>
          <w:szCs w:val="22"/>
          <w:lang w:eastAsia="nb-NO"/>
        </w:rPr>
      </w:pPr>
      <w:hyperlink w:anchor="_Toc464744883" w:history="1">
        <w:r w:rsidR="00720E81" w:rsidRPr="00B25B15">
          <w:rPr>
            <w:rStyle w:val="Hyperkobling"/>
            <w:noProof/>
          </w:rPr>
          <w:t>3.3.3</w:t>
        </w:r>
        <w:r w:rsidR="00720E81" w:rsidRPr="00EE5E5E">
          <w:rPr>
            <w:rFonts w:ascii="Calibri" w:hAnsi="Calibri"/>
            <w:i w:val="0"/>
            <w:noProof/>
            <w:sz w:val="22"/>
            <w:szCs w:val="22"/>
            <w:lang w:eastAsia="nb-NO"/>
          </w:rPr>
          <w:tab/>
        </w:r>
        <w:r w:rsidR="00720E81" w:rsidRPr="00B25B15">
          <w:rPr>
            <w:rStyle w:val="Hyperkobling"/>
            <w:noProof/>
          </w:rPr>
          <w:t>Tiltaksplan</w:t>
        </w:r>
        <w:r w:rsidR="00720E81">
          <w:rPr>
            <w:noProof/>
            <w:webHidden/>
          </w:rPr>
          <w:tab/>
        </w:r>
        <w:r w:rsidR="00805A54">
          <w:rPr>
            <w:noProof/>
            <w:webHidden/>
          </w:rPr>
          <w:t xml:space="preserve">  </w:t>
        </w:r>
      </w:hyperlink>
      <w:r w:rsidR="00805A54" w:rsidRPr="00805A54">
        <w:rPr>
          <w:rStyle w:val="Hyperkobling"/>
          <w:noProof/>
          <w:color w:val="1F3864" w:themeColor="accent5" w:themeShade="80"/>
          <w:u w:val="none"/>
        </w:rPr>
        <w:t>6</w:t>
      </w:r>
    </w:p>
    <w:p w14:paraId="1E71799A" w14:textId="77777777" w:rsidR="00720E81" w:rsidRPr="00EE5E5E" w:rsidRDefault="007C06E0">
      <w:pPr>
        <w:pStyle w:val="INNH2"/>
        <w:tabs>
          <w:tab w:val="left" w:pos="880"/>
          <w:tab w:val="right" w:leader="dot" w:pos="8630"/>
        </w:tabs>
        <w:rPr>
          <w:rFonts w:ascii="Calibri" w:hAnsi="Calibri"/>
          <w:smallCaps w:val="0"/>
          <w:noProof/>
          <w:sz w:val="22"/>
          <w:szCs w:val="22"/>
          <w:lang w:eastAsia="nb-NO"/>
        </w:rPr>
      </w:pPr>
      <w:hyperlink w:anchor="_Toc464744884" w:history="1">
        <w:r w:rsidR="00720E81" w:rsidRPr="00B25B15">
          <w:rPr>
            <w:rStyle w:val="Hyperkobling"/>
            <w:noProof/>
          </w:rPr>
          <w:t>3.4</w:t>
        </w:r>
        <w:r w:rsidR="00720E81" w:rsidRPr="00EE5E5E">
          <w:rPr>
            <w:rFonts w:ascii="Calibri" w:hAnsi="Calibri"/>
            <w:smallCaps w:val="0"/>
            <w:noProof/>
            <w:sz w:val="22"/>
            <w:szCs w:val="22"/>
            <w:lang w:eastAsia="nb-NO"/>
          </w:rPr>
          <w:tab/>
        </w:r>
        <w:r w:rsidR="00720E81" w:rsidRPr="00B25B15">
          <w:rPr>
            <w:rStyle w:val="Hyperkobling"/>
            <w:noProof/>
          </w:rPr>
          <w:t>LIKVIDITETSMÅL</w:t>
        </w:r>
        <w:r w:rsidR="00720E81">
          <w:rPr>
            <w:noProof/>
            <w:webHidden/>
          </w:rPr>
          <w:tab/>
        </w:r>
        <w:r w:rsidR="00720E81">
          <w:rPr>
            <w:noProof/>
            <w:webHidden/>
          </w:rPr>
          <w:fldChar w:fldCharType="begin"/>
        </w:r>
        <w:r w:rsidR="00720E81">
          <w:rPr>
            <w:noProof/>
            <w:webHidden/>
          </w:rPr>
          <w:instrText xml:space="preserve"> PAGEREF _Toc464744884 \h </w:instrText>
        </w:r>
        <w:r w:rsidR="00720E81">
          <w:rPr>
            <w:noProof/>
            <w:webHidden/>
          </w:rPr>
        </w:r>
        <w:r w:rsidR="00720E81">
          <w:rPr>
            <w:noProof/>
            <w:webHidden/>
          </w:rPr>
          <w:fldChar w:fldCharType="separate"/>
        </w:r>
        <w:r w:rsidR="00F13C1C">
          <w:rPr>
            <w:noProof/>
            <w:webHidden/>
          </w:rPr>
          <w:t>8</w:t>
        </w:r>
        <w:r w:rsidR="00720E81">
          <w:rPr>
            <w:noProof/>
            <w:webHidden/>
          </w:rPr>
          <w:fldChar w:fldCharType="end"/>
        </w:r>
      </w:hyperlink>
    </w:p>
    <w:p w14:paraId="0252D141" w14:textId="77777777" w:rsidR="00720E81" w:rsidRPr="00EE5E5E" w:rsidRDefault="007C06E0">
      <w:pPr>
        <w:pStyle w:val="INNH2"/>
        <w:tabs>
          <w:tab w:val="left" w:pos="880"/>
          <w:tab w:val="right" w:leader="dot" w:pos="8630"/>
        </w:tabs>
        <w:rPr>
          <w:rFonts w:ascii="Calibri" w:hAnsi="Calibri"/>
          <w:smallCaps w:val="0"/>
          <w:noProof/>
          <w:sz w:val="22"/>
          <w:szCs w:val="22"/>
          <w:lang w:eastAsia="nb-NO"/>
        </w:rPr>
      </w:pPr>
      <w:hyperlink w:anchor="_Toc464744885" w:history="1">
        <w:r w:rsidR="00720E81" w:rsidRPr="00B25B15">
          <w:rPr>
            <w:rStyle w:val="Hyperkobling"/>
            <w:noProof/>
          </w:rPr>
          <w:t>3.5</w:t>
        </w:r>
        <w:r w:rsidR="00720E81" w:rsidRPr="00EE5E5E">
          <w:rPr>
            <w:rFonts w:ascii="Calibri" w:hAnsi="Calibri"/>
            <w:smallCaps w:val="0"/>
            <w:noProof/>
            <w:sz w:val="22"/>
            <w:szCs w:val="22"/>
            <w:lang w:eastAsia="nb-NO"/>
          </w:rPr>
          <w:tab/>
        </w:r>
        <w:r w:rsidR="00720E81" w:rsidRPr="00B25B15">
          <w:rPr>
            <w:rStyle w:val="Hyperkobling"/>
            <w:noProof/>
          </w:rPr>
          <w:t>TIDSHORISONT</w:t>
        </w:r>
        <w:r w:rsidR="00720E81">
          <w:rPr>
            <w:noProof/>
            <w:webHidden/>
          </w:rPr>
          <w:tab/>
        </w:r>
        <w:r w:rsidR="00720E81">
          <w:rPr>
            <w:noProof/>
            <w:webHidden/>
          </w:rPr>
          <w:fldChar w:fldCharType="begin"/>
        </w:r>
        <w:r w:rsidR="00720E81">
          <w:rPr>
            <w:noProof/>
            <w:webHidden/>
          </w:rPr>
          <w:instrText xml:space="preserve"> PAGEREF _Toc464744885 \h </w:instrText>
        </w:r>
        <w:r w:rsidR="00720E81">
          <w:rPr>
            <w:noProof/>
            <w:webHidden/>
          </w:rPr>
        </w:r>
        <w:r w:rsidR="00720E81">
          <w:rPr>
            <w:noProof/>
            <w:webHidden/>
          </w:rPr>
          <w:fldChar w:fldCharType="separate"/>
        </w:r>
        <w:r w:rsidR="00F13C1C">
          <w:rPr>
            <w:noProof/>
            <w:webHidden/>
          </w:rPr>
          <w:t>8</w:t>
        </w:r>
        <w:r w:rsidR="00720E81">
          <w:rPr>
            <w:noProof/>
            <w:webHidden/>
          </w:rPr>
          <w:fldChar w:fldCharType="end"/>
        </w:r>
      </w:hyperlink>
    </w:p>
    <w:p w14:paraId="3E3268F4" w14:textId="77777777" w:rsidR="00720E81" w:rsidRPr="00EE5E5E" w:rsidRDefault="007C06E0">
      <w:pPr>
        <w:pStyle w:val="INNH1"/>
        <w:tabs>
          <w:tab w:val="left" w:pos="440"/>
          <w:tab w:val="right" w:leader="dot" w:pos="8630"/>
        </w:tabs>
        <w:rPr>
          <w:rFonts w:ascii="Calibri" w:hAnsi="Calibri"/>
          <w:b w:val="0"/>
          <w:caps w:val="0"/>
          <w:noProof/>
          <w:sz w:val="22"/>
          <w:szCs w:val="22"/>
          <w:lang w:eastAsia="nb-NO"/>
        </w:rPr>
      </w:pPr>
      <w:hyperlink w:anchor="_Toc464744886" w:history="1">
        <w:r w:rsidR="00720E81" w:rsidRPr="00B25B15">
          <w:rPr>
            <w:rStyle w:val="Hyperkobling"/>
            <w:noProof/>
          </w:rPr>
          <w:t>4.</w:t>
        </w:r>
        <w:r w:rsidR="00720E81" w:rsidRPr="00EE5E5E">
          <w:rPr>
            <w:rFonts w:ascii="Calibri" w:hAnsi="Calibri"/>
            <w:b w:val="0"/>
            <w:caps w:val="0"/>
            <w:noProof/>
            <w:sz w:val="22"/>
            <w:szCs w:val="22"/>
            <w:lang w:eastAsia="nb-NO"/>
          </w:rPr>
          <w:tab/>
        </w:r>
        <w:r w:rsidR="00720E81" w:rsidRPr="00B25B15">
          <w:rPr>
            <w:rStyle w:val="Hyperkobling"/>
            <w:noProof/>
          </w:rPr>
          <w:t>STRATEGI</w:t>
        </w:r>
        <w:r w:rsidR="00720E81">
          <w:rPr>
            <w:noProof/>
            <w:webHidden/>
          </w:rPr>
          <w:tab/>
        </w:r>
        <w:r w:rsidR="00720E81">
          <w:rPr>
            <w:noProof/>
            <w:webHidden/>
          </w:rPr>
          <w:fldChar w:fldCharType="begin"/>
        </w:r>
        <w:r w:rsidR="00720E81">
          <w:rPr>
            <w:noProof/>
            <w:webHidden/>
          </w:rPr>
          <w:instrText xml:space="preserve"> PAGEREF _Toc464744886 \h </w:instrText>
        </w:r>
        <w:r w:rsidR="00720E81">
          <w:rPr>
            <w:noProof/>
            <w:webHidden/>
          </w:rPr>
        </w:r>
        <w:r w:rsidR="00720E81">
          <w:rPr>
            <w:noProof/>
            <w:webHidden/>
          </w:rPr>
          <w:fldChar w:fldCharType="separate"/>
        </w:r>
        <w:r w:rsidR="00F13C1C">
          <w:rPr>
            <w:noProof/>
            <w:webHidden/>
          </w:rPr>
          <w:t>9</w:t>
        </w:r>
        <w:r w:rsidR="00720E81">
          <w:rPr>
            <w:noProof/>
            <w:webHidden/>
          </w:rPr>
          <w:fldChar w:fldCharType="end"/>
        </w:r>
      </w:hyperlink>
    </w:p>
    <w:p w14:paraId="2EF13747" w14:textId="77777777" w:rsidR="00720E81" w:rsidRPr="00EE5E5E" w:rsidRDefault="007C06E0">
      <w:pPr>
        <w:pStyle w:val="INNH2"/>
        <w:tabs>
          <w:tab w:val="left" w:pos="880"/>
          <w:tab w:val="right" w:leader="dot" w:pos="8630"/>
        </w:tabs>
        <w:rPr>
          <w:rFonts w:ascii="Calibri" w:hAnsi="Calibri"/>
          <w:smallCaps w:val="0"/>
          <w:noProof/>
          <w:sz w:val="22"/>
          <w:szCs w:val="22"/>
          <w:lang w:eastAsia="nb-NO"/>
        </w:rPr>
      </w:pPr>
      <w:hyperlink w:anchor="_Toc464744887" w:history="1">
        <w:r w:rsidR="00720E81" w:rsidRPr="00B25B15">
          <w:rPr>
            <w:rStyle w:val="Hyperkobling"/>
            <w:noProof/>
          </w:rPr>
          <w:t>4.1</w:t>
        </w:r>
        <w:r w:rsidR="00720E81" w:rsidRPr="00EE5E5E">
          <w:rPr>
            <w:rFonts w:ascii="Calibri" w:hAnsi="Calibri"/>
            <w:smallCaps w:val="0"/>
            <w:noProof/>
            <w:sz w:val="22"/>
            <w:szCs w:val="22"/>
            <w:lang w:eastAsia="nb-NO"/>
          </w:rPr>
          <w:tab/>
        </w:r>
        <w:r w:rsidR="00720E81" w:rsidRPr="00B25B15">
          <w:rPr>
            <w:rStyle w:val="Hyperkobling"/>
            <w:noProof/>
          </w:rPr>
          <w:t>INVESTERINGSSTRATEGI</w:t>
        </w:r>
        <w:r w:rsidR="00720E81">
          <w:rPr>
            <w:noProof/>
            <w:webHidden/>
          </w:rPr>
          <w:tab/>
        </w:r>
        <w:r w:rsidR="00720E81">
          <w:rPr>
            <w:noProof/>
            <w:webHidden/>
          </w:rPr>
          <w:fldChar w:fldCharType="begin"/>
        </w:r>
        <w:r w:rsidR="00720E81">
          <w:rPr>
            <w:noProof/>
            <w:webHidden/>
          </w:rPr>
          <w:instrText xml:space="preserve"> PAGEREF _Toc464744887 \h </w:instrText>
        </w:r>
        <w:r w:rsidR="00720E81">
          <w:rPr>
            <w:noProof/>
            <w:webHidden/>
          </w:rPr>
        </w:r>
        <w:r w:rsidR="00720E81">
          <w:rPr>
            <w:noProof/>
            <w:webHidden/>
          </w:rPr>
          <w:fldChar w:fldCharType="separate"/>
        </w:r>
        <w:r w:rsidR="00F13C1C">
          <w:rPr>
            <w:noProof/>
            <w:webHidden/>
          </w:rPr>
          <w:t>9</w:t>
        </w:r>
        <w:r w:rsidR="00720E81">
          <w:rPr>
            <w:noProof/>
            <w:webHidden/>
          </w:rPr>
          <w:fldChar w:fldCharType="end"/>
        </w:r>
      </w:hyperlink>
    </w:p>
    <w:p w14:paraId="76E27914" w14:textId="77777777" w:rsidR="00720E81" w:rsidRPr="00EE5E5E" w:rsidRDefault="007C06E0">
      <w:pPr>
        <w:pStyle w:val="INNH2"/>
        <w:tabs>
          <w:tab w:val="left" w:pos="880"/>
          <w:tab w:val="right" w:leader="dot" w:pos="8630"/>
        </w:tabs>
        <w:rPr>
          <w:rFonts w:ascii="Calibri" w:hAnsi="Calibri"/>
          <w:smallCaps w:val="0"/>
          <w:noProof/>
          <w:sz w:val="22"/>
          <w:szCs w:val="22"/>
          <w:lang w:eastAsia="nb-NO"/>
        </w:rPr>
      </w:pPr>
      <w:hyperlink w:anchor="_Toc464744888" w:history="1">
        <w:r w:rsidR="00720E81" w:rsidRPr="00B25B15">
          <w:rPr>
            <w:rStyle w:val="Hyperkobling"/>
            <w:noProof/>
          </w:rPr>
          <w:t>4.2</w:t>
        </w:r>
        <w:r w:rsidR="00720E81" w:rsidRPr="00EE5E5E">
          <w:rPr>
            <w:rFonts w:ascii="Calibri" w:hAnsi="Calibri"/>
            <w:smallCaps w:val="0"/>
            <w:noProof/>
            <w:sz w:val="22"/>
            <w:szCs w:val="22"/>
            <w:lang w:eastAsia="nb-NO"/>
          </w:rPr>
          <w:tab/>
        </w:r>
        <w:r w:rsidR="00720E81" w:rsidRPr="00B25B15">
          <w:rPr>
            <w:rStyle w:val="Hyperkobling"/>
            <w:noProof/>
          </w:rPr>
          <w:t>BRUK AV REFERANSEINDEKS</w:t>
        </w:r>
        <w:r w:rsidR="00720E81">
          <w:rPr>
            <w:noProof/>
            <w:webHidden/>
          </w:rPr>
          <w:tab/>
        </w:r>
        <w:r w:rsidR="00805A54">
          <w:rPr>
            <w:noProof/>
            <w:webHidden/>
          </w:rPr>
          <w:t>7</w:t>
        </w:r>
      </w:hyperlink>
    </w:p>
    <w:p w14:paraId="694BEFBF" w14:textId="77777777" w:rsidR="00720E81" w:rsidRPr="00EE5E5E" w:rsidRDefault="007C06E0">
      <w:pPr>
        <w:pStyle w:val="INNH2"/>
        <w:tabs>
          <w:tab w:val="left" w:pos="880"/>
          <w:tab w:val="right" w:leader="dot" w:pos="8630"/>
        </w:tabs>
        <w:rPr>
          <w:rFonts w:ascii="Calibri" w:hAnsi="Calibri"/>
          <w:smallCaps w:val="0"/>
          <w:noProof/>
          <w:sz w:val="22"/>
          <w:szCs w:val="22"/>
          <w:lang w:eastAsia="nb-NO"/>
        </w:rPr>
      </w:pPr>
      <w:hyperlink w:anchor="_Toc464744889" w:history="1">
        <w:r w:rsidR="00720E81" w:rsidRPr="00B25B15">
          <w:rPr>
            <w:rStyle w:val="Hyperkobling"/>
            <w:noProof/>
          </w:rPr>
          <w:t>4.3</w:t>
        </w:r>
        <w:r w:rsidR="00720E81" w:rsidRPr="00EE5E5E">
          <w:rPr>
            <w:rFonts w:ascii="Calibri" w:hAnsi="Calibri"/>
            <w:smallCaps w:val="0"/>
            <w:noProof/>
            <w:sz w:val="22"/>
            <w:szCs w:val="22"/>
            <w:lang w:eastAsia="nb-NO"/>
          </w:rPr>
          <w:tab/>
        </w:r>
        <w:r w:rsidR="00720E81" w:rsidRPr="00B25B15">
          <w:rPr>
            <w:rStyle w:val="Hyperkobling"/>
            <w:noProof/>
          </w:rPr>
          <w:t>MÅL FOR BRUK AV AKTIV RISIKO</w:t>
        </w:r>
        <w:r w:rsidR="00720E81">
          <w:rPr>
            <w:noProof/>
            <w:webHidden/>
          </w:rPr>
          <w:tab/>
        </w:r>
        <w:r w:rsidR="00805A54">
          <w:rPr>
            <w:noProof/>
            <w:webHidden/>
          </w:rPr>
          <w:t>7</w:t>
        </w:r>
      </w:hyperlink>
    </w:p>
    <w:p w14:paraId="2139596A" w14:textId="77777777" w:rsidR="00720E81" w:rsidRPr="00EE5E5E" w:rsidRDefault="007C06E0">
      <w:pPr>
        <w:pStyle w:val="INNH2"/>
        <w:tabs>
          <w:tab w:val="left" w:pos="880"/>
          <w:tab w:val="right" w:leader="dot" w:pos="8630"/>
        </w:tabs>
        <w:rPr>
          <w:rFonts w:ascii="Calibri" w:hAnsi="Calibri"/>
          <w:smallCaps w:val="0"/>
          <w:noProof/>
          <w:sz w:val="22"/>
          <w:szCs w:val="22"/>
          <w:lang w:eastAsia="nb-NO"/>
        </w:rPr>
      </w:pPr>
      <w:hyperlink w:anchor="_Toc464744890" w:history="1">
        <w:r w:rsidR="00720E81" w:rsidRPr="00B25B15">
          <w:rPr>
            <w:rStyle w:val="Hyperkobling"/>
            <w:noProof/>
          </w:rPr>
          <w:t>4.4</w:t>
        </w:r>
        <w:r w:rsidR="00720E81" w:rsidRPr="00EE5E5E">
          <w:rPr>
            <w:rFonts w:ascii="Calibri" w:hAnsi="Calibri"/>
            <w:smallCaps w:val="0"/>
            <w:noProof/>
            <w:sz w:val="22"/>
            <w:szCs w:val="22"/>
            <w:lang w:eastAsia="nb-NO"/>
          </w:rPr>
          <w:tab/>
        </w:r>
        <w:r w:rsidR="00720E81" w:rsidRPr="00B25B15">
          <w:rPr>
            <w:rStyle w:val="Hyperkobling"/>
            <w:noProof/>
          </w:rPr>
          <w:t>ETISKE KRITERIER</w:t>
        </w:r>
        <w:r w:rsidR="00720E81">
          <w:rPr>
            <w:noProof/>
            <w:webHidden/>
          </w:rPr>
          <w:tab/>
        </w:r>
        <w:r w:rsidR="00805A54">
          <w:rPr>
            <w:noProof/>
            <w:webHidden/>
          </w:rPr>
          <w:t>7</w:t>
        </w:r>
      </w:hyperlink>
    </w:p>
    <w:p w14:paraId="302807FB" w14:textId="77777777" w:rsidR="00720E81" w:rsidRPr="00EE5E5E" w:rsidRDefault="007C06E0">
      <w:pPr>
        <w:pStyle w:val="INNH1"/>
        <w:tabs>
          <w:tab w:val="left" w:pos="440"/>
          <w:tab w:val="right" w:leader="dot" w:pos="8630"/>
        </w:tabs>
        <w:rPr>
          <w:rFonts w:ascii="Calibri" w:hAnsi="Calibri"/>
          <w:b w:val="0"/>
          <w:caps w:val="0"/>
          <w:noProof/>
          <w:sz w:val="22"/>
          <w:szCs w:val="22"/>
          <w:lang w:eastAsia="nb-NO"/>
        </w:rPr>
      </w:pPr>
      <w:hyperlink w:anchor="_Toc464744891" w:history="1">
        <w:r w:rsidR="00720E81" w:rsidRPr="00B25B15">
          <w:rPr>
            <w:rStyle w:val="Hyperkobling"/>
            <w:noProof/>
          </w:rPr>
          <w:t>5.</w:t>
        </w:r>
        <w:r w:rsidR="00720E81" w:rsidRPr="00EE5E5E">
          <w:rPr>
            <w:rFonts w:ascii="Calibri" w:hAnsi="Calibri"/>
            <w:b w:val="0"/>
            <w:caps w:val="0"/>
            <w:noProof/>
            <w:sz w:val="22"/>
            <w:szCs w:val="22"/>
            <w:lang w:eastAsia="nb-NO"/>
          </w:rPr>
          <w:tab/>
        </w:r>
        <w:r w:rsidR="00720E81" w:rsidRPr="00B25B15">
          <w:rPr>
            <w:rStyle w:val="Hyperkobling"/>
            <w:noProof/>
          </w:rPr>
          <w:t>IMPLEMENTERING</w:t>
        </w:r>
        <w:r w:rsidR="00720E81">
          <w:rPr>
            <w:noProof/>
            <w:webHidden/>
          </w:rPr>
          <w:tab/>
        </w:r>
        <w:r w:rsidR="00720E81">
          <w:rPr>
            <w:noProof/>
            <w:webHidden/>
          </w:rPr>
          <w:fldChar w:fldCharType="begin"/>
        </w:r>
        <w:r w:rsidR="00720E81">
          <w:rPr>
            <w:noProof/>
            <w:webHidden/>
          </w:rPr>
          <w:instrText xml:space="preserve"> PAGEREF _Toc464744891 \h </w:instrText>
        </w:r>
        <w:r w:rsidR="00720E81">
          <w:rPr>
            <w:noProof/>
            <w:webHidden/>
          </w:rPr>
        </w:r>
        <w:r w:rsidR="00720E81">
          <w:rPr>
            <w:noProof/>
            <w:webHidden/>
          </w:rPr>
          <w:fldChar w:fldCharType="separate"/>
        </w:r>
        <w:r w:rsidR="00F13C1C">
          <w:rPr>
            <w:noProof/>
            <w:webHidden/>
          </w:rPr>
          <w:t>9</w:t>
        </w:r>
        <w:r w:rsidR="00720E81">
          <w:rPr>
            <w:noProof/>
            <w:webHidden/>
          </w:rPr>
          <w:fldChar w:fldCharType="end"/>
        </w:r>
      </w:hyperlink>
    </w:p>
    <w:p w14:paraId="0AC7052C" w14:textId="77777777" w:rsidR="00720E81" w:rsidRPr="00EE5E5E" w:rsidRDefault="007C06E0">
      <w:pPr>
        <w:pStyle w:val="INNH2"/>
        <w:tabs>
          <w:tab w:val="left" w:pos="880"/>
          <w:tab w:val="right" w:leader="dot" w:pos="8630"/>
        </w:tabs>
        <w:rPr>
          <w:rFonts w:ascii="Calibri" w:hAnsi="Calibri"/>
          <w:smallCaps w:val="0"/>
          <w:noProof/>
          <w:sz w:val="22"/>
          <w:szCs w:val="22"/>
          <w:lang w:eastAsia="nb-NO"/>
        </w:rPr>
      </w:pPr>
      <w:hyperlink w:anchor="_Toc464744892" w:history="1">
        <w:r w:rsidR="00720E81" w:rsidRPr="00B25B15">
          <w:rPr>
            <w:rStyle w:val="Hyperkobling"/>
            <w:noProof/>
          </w:rPr>
          <w:t>5.1</w:t>
        </w:r>
        <w:r w:rsidR="00720E81" w:rsidRPr="00EE5E5E">
          <w:rPr>
            <w:rFonts w:ascii="Calibri" w:hAnsi="Calibri"/>
            <w:smallCaps w:val="0"/>
            <w:noProof/>
            <w:sz w:val="22"/>
            <w:szCs w:val="22"/>
            <w:lang w:eastAsia="nb-NO"/>
          </w:rPr>
          <w:tab/>
        </w:r>
        <w:r w:rsidR="00720E81" w:rsidRPr="00B25B15">
          <w:rPr>
            <w:rStyle w:val="Hyperkobling"/>
            <w:noProof/>
          </w:rPr>
          <w:t>REVIDERING AV STRATEGIEN/SKIFTE AV FORVALTER</w:t>
        </w:r>
        <w:r w:rsidR="00720E81">
          <w:rPr>
            <w:noProof/>
            <w:webHidden/>
          </w:rPr>
          <w:tab/>
        </w:r>
        <w:r w:rsidR="00720E81">
          <w:rPr>
            <w:noProof/>
            <w:webHidden/>
          </w:rPr>
          <w:fldChar w:fldCharType="begin"/>
        </w:r>
        <w:r w:rsidR="00720E81">
          <w:rPr>
            <w:noProof/>
            <w:webHidden/>
          </w:rPr>
          <w:instrText xml:space="preserve"> PAGEREF _Toc464744892 \h </w:instrText>
        </w:r>
        <w:r w:rsidR="00720E81">
          <w:rPr>
            <w:noProof/>
            <w:webHidden/>
          </w:rPr>
        </w:r>
        <w:r w:rsidR="00720E81">
          <w:rPr>
            <w:noProof/>
            <w:webHidden/>
          </w:rPr>
          <w:fldChar w:fldCharType="separate"/>
        </w:r>
        <w:r w:rsidR="00F13C1C">
          <w:rPr>
            <w:noProof/>
            <w:webHidden/>
          </w:rPr>
          <w:t>10</w:t>
        </w:r>
        <w:r w:rsidR="00720E81">
          <w:rPr>
            <w:noProof/>
            <w:webHidden/>
          </w:rPr>
          <w:fldChar w:fldCharType="end"/>
        </w:r>
      </w:hyperlink>
    </w:p>
    <w:p w14:paraId="101E2C6C" w14:textId="77777777" w:rsidR="00720E81" w:rsidRPr="00EE5E5E" w:rsidRDefault="007C06E0">
      <w:pPr>
        <w:pStyle w:val="INNH2"/>
        <w:tabs>
          <w:tab w:val="left" w:pos="880"/>
          <w:tab w:val="right" w:leader="dot" w:pos="8630"/>
        </w:tabs>
        <w:rPr>
          <w:rFonts w:ascii="Calibri" w:hAnsi="Calibri"/>
          <w:smallCaps w:val="0"/>
          <w:noProof/>
          <w:sz w:val="22"/>
          <w:szCs w:val="22"/>
          <w:lang w:eastAsia="nb-NO"/>
        </w:rPr>
      </w:pPr>
      <w:hyperlink w:anchor="_Toc464744893" w:history="1">
        <w:r w:rsidR="00720E81" w:rsidRPr="00B25B15">
          <w:rPr>
            <w:rStyle w:val="Hyperkobling"/>
            <w:noProof/>
          </w:rPr>
          <w:t>5.2</w:t>
        </w:r>
        <w:r w:rsidR="00720E81" w:rsidRPr="00EE5E5E">
          <w:rPr>
            <w:rFonts w:ascii="Calibri" w:hAnsi="Calibri"/>
            <w:smallCaps w:val="0"/>
            <w:noProof/>
            <w:sz w:val="22"/>
            <w:szCs w:val="22"/>
            <w:lang w:eastAsia="nb-NO"/>
          </w:rPr>
          <w:tab/>
        </w:r>
        <w:r w:rsidR="00720E81" w:rsidRPr="00B25B15">
          <w:rPr>
            <w:rStyle w:val="Hyperkobling"/>
            <w:noProof/>
          </w:rPr>
          <w:t>Prosedyrer for vurdering av forvaltere</w:t>
        </w:r>
        <w:r w:rsidR="00720E81">
          <w:rPr>
            <w:noProof/>
            <w:webHidden/>
          </w:rPr>
          <w:tab/>
        </w:r>
        <w:r w:rsidR="00805A54">
          <w:rPr>
            <w:noProof/>
            <w:webHidden/>
          </w:rPr>
          <w:t>8</w:t>
        </w:r>
      </w:hyperlink>
    </w:p>
    <w:p w14:paraId="709AF0FD" w14:textId="77777777" w:rsidR="00720E81" w:rsidRPr="00EE5E5E" w:rsidRDefault="007C06E0">
      <w:pPr>
        <w:pStyle w:val="INNH2"/>
        <w:tabs>
          <w:tab w:val="left" w:pos="880"/>
          <w:tab w:val="right" w:leader="dot" w:pos="8630"/>
        </w:tabs>
        <w:rPr>
          <w:rFonts w:ascii="Calibri" w:hAnsi="Calibri"/>
          <w:smallCaps w:val="0"/>
          <w:noProof/>
          <w:sz w:val="22"/>
          <w:szCs w:val="22"/>
          <w:lang w:eastAsia="nb-NO"/>
        </w:rPr>
      </w:pPr>
      <w:hyperlink w:anchor="_Toc464744894" w:history="1">
        <w:r w:rsidR="00720E81" w:rsidRPr="00B25B15">
          <w:rPr>
            <w:rStyle w:val="Hyperkobling"/>
            <w:noProof/>
          </w:rPr>
          <w:t>5.3</w:t>
        </w:r>
        <w:r w:rsidR="00720E81" w:rsidRPr="00EE5E5E">
          <w:rPr>
            <w:rFonts w:ascii="Calibri" w:hAnsi="Calibri"/>
            <w:smallCaps w:val="0"/>
            <w:noProof/>
            <w:sz w:val="22"/>
            <w:szCs w:val="22"/>
            <w:lang w:eastAsia="nb-NO"/>
          </w:rPr>
          <w:tab/>
        </w:r>
        <w:r w:rsidR="00720E81" w:rsidRPr="00B25B15">
          <w:rPr>
            <w:rStyle w:val="Hyperkobling"/>
            <w:noProof/>
          </w:rPr>
          <w:t>INVESTERINGSBEGRENSNINGER</w:t>
        </w:r>
        <w:r w:rsidR="00720E81">
          <w:rPr>
            <w:noProof/>
            <w:webHidden/>
          </w:rPr>
          <w:tab/>
        </w:r>
        <w:r w:rsidR="00720E81">
          <w:rPr>
            <w:noProof/>
            <w:webHidden/>
          </w:rPr>
          <w:fldChar w:fldCharType="begin"/>
        </w:r>
        <w:r w:rsidR="00720E81">
          <w:rPr>
            <w:noProof/>
            <w:webHidden/>
          </w:rPr>
          <w:instrText xml:space="preserve"> PAGEREF _Toc464744894 \h </w:instrText>
        </w:r>
        <w:r w:rsidR="00720E81">
          <w:rPr>
            <w:noProof/>
            <w:webHidden/>
          </w:rPr>
        </w:r>
        <w:r w:rsidR="00720E81">
          <w:rPr>
            <w:noProof/>
            <w:webHidden/>
          </w:rPr>
          <w:fldChar w:fldCharType="separate"/>
        </w:r>
        <w:r w:rsidR="00F13C1C">
          <w:rPr>
            <w:noProof/>
            <w:webHidden/>
          </w:rPr>
          <w:t>10</w:t>
        </w:r>
        <w:r w:rsidR="00720E81">
          <w:rPr>
            <w:noProof/>
            <w:webHidden/>
          </w:rPr>
          <w:fldChar w:fldCharType="end"/>
        </w:r>
      </w:hyperlink>
    </w:p>
    <w:p w14:paraId="031C1E3D" w14:textId="77777777" w:rsidR="00720E81" w:rsidRPr="00EE5E5E" w:rsidRDefault="007C06E0">
      <w:pPr>
        <w:pStyle w:val="INNH3"/>
        <w:tabs>
          <w:tab w:val="left" w:pos="1100"/>
          <w:tab w:val="right" w:leader="dot" w:pos="8630"/>
        </w:tabs>
        <w:rPr>
          <w:rFonts w:ascii="Calibri" w:hAnsi="Calibri"/>
          <w:i w:val="0"/>
          <w:noProof/>
          <w:sz w:val="22"/>
          <w:szCs w:val="22"/>
          <w:lang w:eastAsia="nb-NO"/>
        </w:rPr>
      </w:pPr>
      <w:hyperlink w:anchor="_Toc464744895" w:history="1">
        <w:r w:rsidR="00720E81" w:rsidRPr="00B25B15">
          <w:rPr>
            <w:rStyle w:val="Hyperkobling"/>
            <w:noProof/>
          </w:rPr>
          <w:t>5.3.1</w:t>
        </w:r>
        <w:r w:rsidR="00720E81" w:rsidRPr="00EE5E5E">
          <w:rPr>
            <w:rFonts w:ascii="Calibri" w:hAnsi="Calibri"/>
            <w:i w:val="0"/>
            <w:noProof/>
            <w:sz w:val="22"/>
            <w:szCs w:val="22"/>
            <w:lang w:eastAsia="nb-NO"/>
          </w:rPr>
          <w:tab/>
        </w:r>
        <w:r w:rsidR="00720E81" w:rsidRPr="00B25B15">
          <w:rPr>
            <w:rStyle w:val="Hyperkobling"/>
            <w:noProof/>
          </w:rPr>
          <w:t>Generelt</w:t>
        </w:r>
        <w:r w:rsidR="00720E81">
          <w:rPr>
            <w:noProof/>
            <w:webHidden/>
          </w:rPr>
          <w:tab/>
        </w:r>
        <w:r w:rsidR="00720E81">
          <w:rPr>
            <w:noProof/>
            <w:webHidden/>
          </w:rPr>
          <w:fldChar w:fldCharType="begin"/>
        </w:r>
        <w:r w:rsidR="00720E81">
          <w:rPr>
            <w:noProof/>
            <w:webHidden/>
          </w:rPr>
          <w:instrText xml:space="preserve"> PAGEREF _Toc464744895 \h </w:instrText>
        </w:r>
        <w:r w:rsidR="00720E81">
          <w:rPr>
            <w:noProof/>
            <w:webHidden/>
          </w:rPr>
        </w:r>
        <w:r w:rsidR="00720E81">
          <w:rPr>
            <w:noProof/>
            <w:webHidden/>
          </w:rPr>
          <w:fldChar w:fldCharType="separate"/>
        </w:r>
        <w:r w:rsidR="00F13C1C">
          <w:rPr>
            <w:noProof/>
            <w:webHidden/>
          </w:rPr>
          <w:t>10</w:t>
        </w:r>
        <w:r w:rsidR="00720E81">
          <w:rPr>
            <w:noProof/>
            <w:webHidden/>
          </w:rPr>
          <w:fldChar w:fldCharType="end"/>
        </w:r>
      </w:hyperlink>
    </w:p>
    <w:p w14:paraId="68C0B53E" w14:textId="77777777" w:rsidR="00720E81" w:rsidRPr="00EE5E5E" w:rsidRDefault="007C06E0">
      <w:pPr>
        <w:pStyle w:val="INNH3"/>
        <w:tabs>
          <w:tab w:val="left" w:pos="1100"/>
          <w:tab w:val="right" w:leader="dot" w:pos="8630"/>
        </w:tabs>
        <w:rPr>
          <w:rFonts w:ascii="Calibri" w:hAnsi="Calibri"/>
          <w:i w:val="0"/>
          <w:noProof/>
          <w:sz w:val="22"/>
          <w:szCs w:val="22"/>
          <w:lang w:eastAsia="nb-NO"/>
        </w:rPr>
      </w:pPr>
      <w:hyperlink w:anchor="_Toc464744896" w:history="1">
        <w:r w:rsidR="00720E81" w:rsidRPr="00B25B15">
          <w:rPr>
            <w:rStyle w:val="Hyperkobling"/>
            <w:noProof/>
          </w:rPr>
          <w:t>5.3.2</w:t>
        </w:r>
        <w:r w:rsidR="00720E81" w:rsidRPr="00EE5E5E">
          <w:rPr>
            <w:rFonts w:ascii="Calibri" w:hAnsi="Calibri"/>
            <w:i w:val="0"/>
            <w:noProof/>
            <w:sz w:val="22"/>
            <w:szCs w:val="22"/>
            <w:lang w:eastAsia="nb-NO"/>
          </w:rPr>
          <w:tab/>
        </w:r>
        <w:r w:rsidR="00720E81" w:rsidRPr="00B25B15">
          <w:rPr>
            <w:rStyle w:val="Hyperkobling"/>
            <w:noProof/>
          </w:rPr>
          <w:t>Generelle restriksjoner på kapitalforvaltningen</w:t>
        </w:r>
        <w:r w:rsidR="00720E81">
          <w:rPr>
            <w:noProof/>
            <w:webHidden/>
          </w:rPr>
          <w:tab/>
        </w:r>
        <w:r w:rsidR="00720E81">
          <w:rPr>
            <w:noProof/>
            <w:webHidden/>
          </w:rPr>
          <w:fldChar w:fldCharType="begin"/>
        </w:r>
        <w:r w:rsidR="00720E81">
          <w:rPr>
            <w:noProof/>
            <w:webHidden/>
          </w:rPr>
          <w:instrText xml:space="preserve"> PAGEREF _Toc464744896 \h </w:instrText>
        </w:r>
        <w:r w:rsidR="00720E81">
          <w:rPr>
            <w:noProof/>
            <w:webHidden/>
          </w:rPr>
        </w:r>
        <w:r w:rsidR="00720E81">
          <w:rPr>
            <w:noProof/>
            <w:webHidden/>
          </w:rPr>
          <w:fldChar w:fldCharType="separate"/>
        </w:r>
        <w:r w:rsidR="00F13C1C">
          <w:rPr>
            <w:noProof/>
            <w:webHidden/>
          </w:rPr>
          <w:t>10</w:t>
        </w:r>
        <w:r w:rsidR="00720E81">
          <w:rPr>
            <w:noProof/>
            <w:webHidden/>
          </w:rPr>
          <w:fldChar w:fldCharType="end"/>
        </w:r>
      </w:hyperlink>
    </w:p>
    <w:p w14:paraId="43F5F660" w14:textId="77777777" w:rsidR="00720E81" w:rsidRPr="00EE5E5E" w:rsidRDefault="007C06E0">
      <w:pPr>
        <w:pStyle w:val="INNH3"/>
        <w:tabs>
          <w:tab w:val="left" w:pos="1100"/>
          <w:tab w:val="right" w:leader="dot" w:pos="8630"/>
        </w:tabs>
        <w:rPr>
          <w:rFonts w:ascii="Calibri" w:hAnsi="Calibri"/>
          <w:i w:val="0"/>
          <w:noProof/>
          <w:sz w:val="22"/>
          <w:szCs w:val="22"/>
          <w:lang w:eastAsia="nb-NO"/>
        </w:rPr>
      </w:pPr>
      <w:hyperlink w:anchor="_Toc464744897" w:history="1">
        <w:r w:rsidR="00720E81" w:rsidRPr="00B25B15">
          <w:rPr>
            <w:rStyle w:val="Hyperkobling"/>
            <w:noProof/>
          </w:rPr>
          <w:t>5.3.3</w:t>
        </w:r>
        <w:r w:rsidR="00720E81" w:rsidRPr="00EE5E5E">
          <w:rPr>
            <w:rFonts w:ascii="Calibri" w:hAnsi="Calibri"/>
            <w:i w:val="0"/>
            <w:noProof/>
            <w:sz w:val="22"/>
            <w:szCs w:val="22"/>
            <w:lang w:eastAsia="nb-NO"/>
          </w:rPr>
          <w:tab/>
        </w:r>
        <w:r w:rsidR="00720E81" w:rsidRPr="00B25B15">
          <w:rPr>
            <w:rStyle w:val="Hyperkobling"/>
            <w:noProof/>
          </w:rPr>
          <w:t>Andre finansielle instrumenter (derivater)</w:t>
        </w:r>
        <w:r w:rsidR="00720E81">
          <w:rPr>
            <w:noProof/>
            <w:webHidden/>
          </w:rPr>
          <w:tab/>
        </w:r>
        <w:r w:rsidR="00720E81">
          <w:rPr>
            <w:noProof/>
            <w:webHidden/>
          </w:rPr>
          <w:fldChar w:fldCharType="begin"/>
        </w:r>
        <w:r w:rsidR="00720E81">
          <w:rPr>
            <w:noProof/>
            <w:webHidden/>
          </w:rPr>
          <w:instrText xml:space="preserve"> PAGEREF _Toc464744897 \h </w:instrText>
        </w:r>
        <w:r w:rsidR="00720E81">
          <w:rPr>
            <w:noProof/>
            <w:webHidden/>
          </w:rPr>
        </w:r>
        <w:r w:rsidR="00720E81">
          <w:rPr>
            <w:noProof/>
            <w:webHidden/>
          </w:rPr>
          <w:fldChar w:fldCharType="separate"/>
        </w:r>
        <w:r w:rsidR="00F13C1C">
          <w:rPr>
            <w:noProof/>
            <w:webHidden/>
          </w:rPr>
          <w:t>10</w:t>
        </w:r>
        <w:r w:rsidR="00720E81">
          <w:rPr>
            <w:noProof/>
            <w:webHidden/>
          </w:rPr>
          <w:fldChar w:fldCharType="end"/>
        </w:r>
      </w:hyperlink>
    </w:p>
    <w:p w14:paraId="4DF98C1A" w14:textId="77777777" w:rsidR="00720E81" w:rsidRPr="00EE5E5E" w:rsidRDefault="007C06E0">
      <w:pPr>
        <w:pStyle w:val="INNH3"/>
        <w:tabs>
          <w:tab w:val="left" w:pos="1100"/>
          <w:tab w:val="right" w:leader="dot" w:pos="8630"/>
        </w:tabs>
        <w:rPr>
          <w:rFonts w:ascii="Calibri" w:hAnsi="Calibri"/>
          <w:i w:val="0"/>
          <w:noProof/>
          <w:sz w:val="22"/>
          <w:szCs w:val="22"/>
          <w:lang w:eastAsia="nb-NO"/>
        </w:rPr>
      </w:pPr>
      <w:hyperlink w:anchor="_Toc464744898" w:history="1">
        <w:r w:rsidR="00720E81" w:rsidRPr="00B25B15">
          <w:rPr>
            <w:rStyle w:val="Hyperkobling"/>
            <w:noProof/>
          </w:rPr>
          <w:t>5.3.4</w:t>
        </w:r>
        <w:r w:rsidR="00720E81" w:rsidRPr="00EE5E5E">
          <w:rPr>
            <w:rFonts w:ascii="Calibri" w:hAnsi="Calibri"/>
            <w:i w:val="0"/>
            <w:noProof/>
            <w:sz w:val="22"/>
            <w:szCs w:val="22"/>
            <w:lang w:eastAsia="nb-NO"/>
          </w:rPr>
          <w:tab/>
        </w:r>
        <w:r w:rsidR="00720E81" w:rsidRPr="00B25B15">
          <w:rPr>
            <w:rStyle w:val="Hyperkobling"/>
            <w:noProof/>
          </w:rPr>
          <w:t>Diversifisering</w:t>
        </w:r>
        <w:r w:rsidR="00720E81">
          <w:rPr>
            <w:noProof/>
            <w:webHidden/>
          </w:rPr>
          <w:tab/>
        </w:r>
        <w:r w:rsidR="00805A54">
          <w:rPr>
            <w:noProof/>
            <w:webHidden/>
          </w:rPr>
          <w:t>9</w:t>
        </w:r>
      </w:hyperlink>
    </w:p>
    <w:p w14:paraId="7980A95E" w14:textId="77777777" w:rsidR="00720E81" w:rsidRPr="00EE5E5E" w:rsidRDefault="007C06E0">
      <w:pPr>
        <w:pStyle w:val="INNH3"/>
        <w:tabs>
          <w:tab w:val="left" w:pos="1100"/>
          <w:tab w:val="right" w:leader="dot" w:pos="8630"/>
        </w:tabs>
        <w:rPr>
          <w:rFonts w:ascii="Calibri" w:hAnsi="Calibri"/>
          <w:i w:val="0"/>
          <w:noProof/>
          <w:sz w:val="22"/>
          <w:szCs w:val="22"/>
          <w:lang w:eastAsia="nb-NO"/>
        </w:rPr>
      </w:pPr>
      <w:hyperlink w:anchor="_Toc464744899" w:history="1">
        <w:r w:rsidR="00720E81" w:rsidRPr="00B25B15">
          <w:rPr>
            <w:rStyle w:val="Hyperkobling"/>
            <w:noProof/>
          </w:rPr>
          <w:t>5.3.5</w:t>
        </w:r>
        <w:r w:rsidR="00720E81" w:rsidRPr="00EE5E5E">
          <w:rPr>
            <w:rFonts w:ascii="Calibri" w:hAnsi="Calibri"/>
            <w:i w:val="0"/>
            <w:noProof/>
            <w:sz w:val="22"/>
            <w:szCs w:val="22"/>
            <w:lang w:eastAsia="nb-NO"/>
          </w:rPr>
          <w:tab/>
        </w:r>
        <w:r w:rsidR="00720E81" w:rsidRPr="00B25B15">
          <w:rPr>
            <w:rStyle w:val="Hyperkobling"/>
            <w:noProof/>
          </w:rPr>
          <w:t>Restriksjoner på investeringer i norske obligasjoner</w:t>
        </w:r>
        <w:r w:rsidR="00720E81">
          <w:rPr>
            <w:noProof/>
            <w:webHidden/>
          </w:rPr>
          <w:tab/>
        </w:r>
        <w:r w:rsidR="00805A54">
          <w:rPr>
            <w:noProof/>
            <w:webHidden/>
          </w:rPr>
          <w:t>9</w:t>
        </w:r>
      </w:hyperlink>
    </w:p>
    <w:p w14:paraId="57EE78E1" w14:textId="77777777" w:rsidR="00720E81" w:rsidRPr="00EE5E5E" w:rsidRDefault="007C06E0">
      <w:pPr>
        <w:pStyle w:val="INNH3"/>
        <w:tabs>
          <w:tab w:val="left" w:pos="1100"/>
          <w:tab w:val="right" w:leader="dot" w:pos="8630"/>
        </w:tabs>
        <w:rPr>
          <w:rFonts w:ascii="Calibri" w:hAnsi="Calibri"/>
          <w:i w:val="0"/>
          <w:noProof/>
          <w:sz w:val="22"/>
          <w:szCs w:val="22"/>
          <w:lang w:eastAsia="nb-NO"/>
        </w:rPr>
      </w:pPr>
      <w:hyperlink w:anchor="_Toc464744900" w:history="1">
        <w:r w:rsidR="00720E81" w:rsidRPr="00B25B15">
          <w:rPr>
            <w:rStyle w:val="Hyperkobling"/>
            <w:noProof/>
          </w:rPr>
          <w:t>5.3.6</w:t>
        </w:r>
        <w:r w:rsidR="00720E81" w:rsidRPr="00EE5E5E">
          <w:rPr>
            <w:rFonts w:ascii="Calibri" w:hAnsi="Calibri"/>
            <w:i w:val="0"/>
            <w:noProof/>
            <w:sz w:val="22"/>
            <w:szCs w:val="22"/>
            <w:lang w:eastAsia="nb-NO"/>
          </w:rPr>
          <w:tab/>
        </w:r>
        <w:r w:rsidR="00720E81" w:rsidRPr="00B25B15">
          <w:rPr>
            <w:rStyle w:val="Hyperkobling"/>
            <w:noProof/>
          </w:rPr>
          <w:t>Restriksjoner på investeringer i globale obligasjoner</w:t>
        </w:r>
        <w:r w:rsidR="00720E81">
          <w:rPr>
            <w:noProof/>
            <w:webHidden/>
          </w:rPr>
          <w:tab/>
        </w:r>
        <w:r w:rsidR="00720E81">
          <w:rPr>
            <w:noProof/>
            <w:webHidden/>
          </w:rPr>
          <w:fldChar w:fldCharType="begin"/>
        </w:r>
        <w:r w:rsidR="00720E81">
          <w:rPr>
            <w:noProof/>
            <w:webHidden/>
          </w:rPr>
          <w:instrText xml:space="preserve"> PAGEREF _Toc464744900 \h </w:instrText>
        </w:r>
        <w:r w:rsidR="00720E81">
          <w:rPr>
            <w:noProof/>
            <w:webHidden/>
          </w:rPr>
        </w:r>
        <w:r w:rsidR="00720E81">
          <w:rPr>
            <w:noProof/>
            <w:webHidden/>
          </w:rPr>
          <w:fldChar w:fldCharType="separate"/>
        </w:r>
        <w:r w:rsidR="00F13C1C">
          <w:rPr>
            <w:noProof/>
            <w:webHidden/>
          </w:rPr>
          <w:t>11</w:t>
        </w:r>
        <w:r w:rsidR="00720E81">
          <w:rPr>
            <w:noProof/>
            <w:webHidden/>
          </w:rPr>
          <w:fldChar w:fldCharType="end"/>
        </w:r>
      </w:hyperlink>
    </w:p>
    <w:p w14:paraId="72A021C8" w14:textId="77777777" w:rsidR="00720E81" w:rsidRPr="00EE5E5E" w:rsidRDefault="007C06E0">
      <w:pPr>
        <w:pStyle w:val="INNH3"/>
        <w:tabs>
          <w:tab w:val="left" w:pos="1100"/>
          <w:tab w:val="right" w:leader="dot" w:pos="8630"/>
        </w:tabs>
        <w:rPr>
          <w:rFonts w:ascii="Calibri" w:hAnsi="Calibri"/>
          <w:i w:val="0"/>
          <w:noProof/>
          <w:sz w:val="22"/>
          <w:szCs w:val="22"/>
          <w:lang w:eastAsia="nb-NO"/>
        </w:rPr>
      </w:pPr>
      <w:hyperlink w:anchor="_Toc464744901" w:history="1">
        <w:r w:rsidR="00720E81" w:rsidRPr="00B25B15">
          <w:rPr>
            <w:rStyle w:val="Hyperkobling"/>
            <w:noProof/>
          </w:rPr>
          <w:t>5.3.7</w:t>
        </w:r>
        <w:r w:rsidR="00720E81" w:rsidRPr="00EE5E5E">
          <w:rPr>
            <w:rFonts w:ascii="Calibri" w:hAnsi="Calibri"/>
            <w:i w:val="0"/>
            <w:noProof/>
            <w:sz w:val="22"/>
            <w:szCs w:val="22"/>
            <w:lang w:eastAsia="nb-NO"/>
          </w:rPr>
          <w:tab/>
        </w:r>
        <w:r w:rsidR="00720E81" w:rsidRPr="00B25B15">
          <w:rPr>
            <w:rStyle w:val="Hyperkobling"/>
            <w:noProof/>
          </w:rPr>
          <w:t>Restriksjoner på investeringer i eiendom</w:t>
        </w:r>
        <w:r w:rsidR="00720E81">
          <w:rPr>
            <w:noProof/>
            <w:webHidden/>
          </w:rPr>
          <w:tab/>
        </w:r>
        <w:r w:rsidR="00720E81">
          <w:rPr>
            <w:noProof/>
            <w:webHidden/>
          </w:rPr>
          <w:fldChar w:fldCharType="begin"/>
        </w:r>
        <w:r w:rsidR="00720E81">
          <w:rPr>
            <w:noProof/>
            <w:webHidden/>
          </w:rPr>
          <w:instrText xml:space="preserve"> PAGEREF _Toc464744901 \h </w:instrText>
        </w:r>
        <w:r w:rsidR="00720E81">
          <w:rPr>
            <w:noProof/>
            <w:webHidden/>
          </w:rPr>
        </w:r>
        <w:r w:rsidR="00720E81">
          <w:rPr>
            <w:noProof/>
            <w:webHidden/>
          </w:rPr>
          <w:fldChar w:fldCharType="separate"/>
        </w:r>
        <w:r w:rsidR="00F13C1C">
          <w:rPr>
            <w:noProof/>
            <w:webHidden/>
          </w:rPr>
          <w:t>11</w:t>
        </w:r>
        <w:r w:rsidR="00720E81">
          <w:rPr>
            <w:noProof/>
            <w:webHidden/>
          </w:rPr>
          <w:fldChar w:fldCharType="end"/>
        </w:r>
      </w:hyperlink>
    </w:p>
    <w:p w14:paraId="043CF1E4" w14:textId="77777777" w:rsidR="00720E81" w:rsidRPr="00EE5E5E" w:rsidRDefault="007C06E0">
      <w:pPr>
        <w:pStyle w:val="INNH3"/>
        <w:tabs>
          <w:tab w:val="left" w:pos="1100"/>
          <w:tab w:val="right" w:leader="dot" w:pos="8630"/>
        </w:tabs>
        <w:rPr>
          <w:rFonts w:ascii="Calibri" w:hAnsi="Calibri"/>
          <w:i w:val="0"/>
          <w:noProof/>
          <w:sz w:val="22"/>
          <w:szCs w:val="22"/>
          <w:lang w:eastAsia="nb-NO"/>
        </w:rPr>
      </w:pPr>
      <w:hyperlink w:anchor="_Toc464744902" w:history="1">
        <w:r w:rsidR="00720E81" w:rsidRPr="00B25B15">
          <w:rPr>
            <w:rStyle w:val="Hyperkobling"/>
            <w:noProof/>
          </w:rPr>
          <w:t>5.3.8</w:t>
        </w:r>
        <w:r w:rsidR="00720E81" w:rsidRPr="00EE5E5E">
          <w:rPr>
            <w:rFonts w:ascii="Calibri" w:hAnsi="Calibri"/>
            <w:i w:val="0"/>
            <w:noProof/>
            <w:sz w:val="22"/>
            <w:szCs w:val="22"/>
            <w:lang w:eastAsia="nb-NO"/>
          </w:rPr>
          <w:tab/>
        </w:r>
        <w:r w:rsidR="00720E81" w:rsidRPr="00B25B15">
          <w:rPr>
            <w:rStyle w:val="Hyperkobling"/>
            <w:noProof/>
          </w:rPr>
          <w:t>Restriksjoner på investeringer i aksjer</w:t>
        </w:r>
        <w:r w:rsidR="00720E81">
          <w:rPr>
            <w:noProof/>
            <w:webHidden/>
          </w:rPr>
          <w:tab/>
        </w:r>
        <w:r w:rsidR="00720E81">
          <w:rPr>
            <w:noProof/>
            <w:webHidden/>
          </w:rPr>
          <w:fldChar w:fldCharType="begin"/>
        </w:r>
        <w:r w:rsidR="00720E81">
          <w:rPr>
            <w:noProof/>
            <w:webHidden/>
          </w:rPr>
          <w:instrText xml:space="preserve"> PAGEREF _Toc464744902 \h </w:instrText>
        </w:r>
        <w:r w:rsidR="00720E81">
          <w:rPr>
            <w:noProof/>
            <w:webHidden/>
          </w:rPr>
        </w:r>
        <w:r w:rsidR="00720E81">
          <w:rPr>
            <w:noProof/>
            <w:webHidden/>
          </w:rPr>
          <w:fldChar w:fldCharType="separate"/>
        </w:r>
        <w:r w:rsidR="00F13C1C">
          <w:rPr>
            <w:noProof/>
            <w:webHidden/>
          </w:rPr>
          <w:t>11</w:t>
        </w:r>
        <w:r w:rsidR="00720E81">
          <w:rPr>
            <w:noProof/>
            <w:webHidden/>
          </w:rPr>
          <w:fldChar w:fldCharType="end"/>
        </w:r>
      </w:hyperlink>
    </w:p>
    <w:p w14:paraId="31187199" w14:textId="77777777" w:rsidR="00720E81" w:rsidRPr="00EE5E5E" w:rsidRDefault="007C06E0">
      <w:pPr>
        <w:pStyle w:val="INNH1"/>
        <w:tabs>
          <w:tab w:val="left" w:pos="440"/>
          <w:tab w:val="right" w:leader="dot" w:pos="8630"/>
        </w:tabs>
        <w:rPr>
          <w:rFonts w:ascii="Calibri" w:hAnsi="Calibri"/>
          <w:b w:val="0"/>
          <w:caps w:val="0"/>
          <w:noProof/>
          <w:sz w:val="22"/>
          <w:szCs w:val="22"/>
          <w:lang w:eastAsia="nb-NO"/>
        </w:rPr>
      </w:pPr>
      <w:hyperlink w:anchor="_Toc464744903" w:history="1">
        <w:r w:rsidR="00720E81" w:rsidRPr="00B25B15">
          <w:rPr>
            <w:rStyle w:val="Hyperkobling"/>
            <w:noProof/>
          </w:rPr>
          <w:t>6.</w:t>
        </w:r>
        <w:r w:rsidR="00720E81" w:rsidRPr="00EE5E5E">
          <w:rPr>
            <w:rFonts w:ascii="Calibri" w:hAnsi="Calibri"/>
            <w:b w:val="0"/>
            <w:caps w:val="0"/>
            <w:noProof/>
            <w:sz w:val="22"/>
            <w:szCs w:val="22"/>
            <w:lang w:eastAsia="nb-NO"/>
          </w:rPr>
          <w:tab/>
        </w:r>
        <w:r w:rsidR="00720E81" w:rsidRPr="00B25B15">
          <w:rPr>
            <w:rStyle w:val="Hyperkobling"/>
            <w:noProof/>
          </w:rPr>
          <w:t>RAPPORTERING</w:t>
        </w:r>
        <w:r w:rsidR="00720E81">
          <w:rPr>
            <w:noProof/>
            <w:webHidden/>
          </w:rPr>
          <w:tab/>
        </w:r>
        <w:r w:rsidR="00720E81">
          <w:rPr>
            <w:noProof/>
            <w:webHidden/>
          </w:rPr>
          <w:fldChar w:fldCharType="begin"/>
        </w:r>
        <w:r w:rsidR="00720E81">
          <w:rPr>
            <w:noProof/>
            <w:webHidden/>
          </w:rPr>
          <w:instrText xml:space="preserve"> PAGEREF _Toc464744903 \h </w:instrText>
        </w:r>
        <w:r w:rsidR="00720E81">
          <w:rPr>
            <w:noProof/>
            <w:webHidden/>
          </w:rPr>
        </w:r>
        <w:r w:rsidR="00720E81">
          <w:rPr>
            <w:noProof/>
            <w:webHidden/>
          </w:rPr>
          <w:fldChar w:fldCharType="separate"/>
        </w:r>
        <w:r w:rsidR="00F13C1C">
          <w:rPr>
            <w:noProof/>
            <w:webHidden/>
          </w:rPr>
          <w:t>12</w:t>
        </w:r>
        <w:r w:rsidR="00720E81">
          <w:rPr>
            <w:noProof/>
            <w:webHidden/>
          </w:rPr>
          <w:fldChar w:fldCharType="end"/>
        </w:r>
      </w:hyperlink>
    </w:p>
    <w:p w14:paraId="11CAD626" w14:textId="77777777" w:rsidR="00720E81" w:rsidRPr="00EE5E5E" w:rsidRDefault="007C06E0">
      <w:pPr>
        <w:pStyle w:val="INNH1"/>
        <w:tabs>
          <w:tab w:val="left" w:pos="440"/>
          <w:tab w:val="right" w:leader="dot" w:pos="8630"/>
        </w:tabs>
        <w:rPr>
          <w:rFonts w:ascii="Calibri" w:hAnsi="Calibri"/>
          <w:b w:val="0"/>
          <w:caps w:val="0"/>
          <w:noProof/>
          <w:sz w:val="22"/>
          <w:szCs w:val="22"/>
          <w:lang w:eastAsia="nb-NO"/>
        </w:rPr>
      </w:pPr>
      <w:hyperlink w:anchor="_Toc464744904" w:history="1">
        <w:r w:rsidR="00720E81" w:rsidRPr="00B25B15">
          <w:rPr>
            <w:rStyle w:val="Hyperkobling"/>
            <w:noProof/>
          </w:rPr>
          <w:t>7.</w:t>
        </w:r>
        <w:r w:rsidR="00720E81" w:rsidRPr="00EE5E5E">
          <w:rPr>
            <w:rFonts w:ascii="Calibri" w:hAnsi="Calibri"/>
            <w:b w:val="0"/>
            <w:caps w:val="0"/>
            <w:noProof/>
            <w:sz w:val="22"/>
            <w:szCs w:val="22"/>
            <w:lang w:eastAsia="nb-NO"/>
          </w:rPr>
          <w:tab/>
        </w:r>
        <w:r w:rsidR="00720E81" w:rsidRPr="00B25B15">
          <w:rPr>
            <w:rStyle w:val="Hyperkobling"/>
            <w:noProof/>
          </w:rPr>
          <w:t>STYRING OG KONTROLL</w:t>
        </w:r>
        <w:r w:rsidR="00720E81">
          <w:rPr>
            <w:noProof/>
            <w:webHidden/>
          </w:rPr>
          <w:tab/>
        </w:r>
        <w:r w:rsidR="00720E81">
          <w:rPr>
            <w:noProof/>
            <w:webHidden/>
          </w:rPr>
          <w:fldChar w:fldCharType="begin"/>
        </w:r>
        <w:r w:rsidR="00720E81">
          <w:rPr>
            <w:noProof/>
            <w:webHidden/>
          </w:rPr>
          <w:instrText xml:space="preserve"> PAGEREF _Toc464744904 \h </w:instrText>
        </w:r>
        <w:r w:rsidR="00720E81">
          <w:rPr>
            <w:noProof/>
            <w:webHidden/>
          </w:rPr>
        </w:r>
        <w:r w:rsidR="00720E81">
          <w:rPr>
            <w:noProof/>
            <w:webHidden/>
          </w:rPr>
          <w:fldChar w:fldCharType="separate"/>
        </w:r>
        <w:r w:rsidR="00F13C1C">
          <w:rPr>
            <w:noProof/>
            <w:webHidden/>
          </w:rPr>
          <w:t>12</w:t>
        </w:r>
        <w:r w:rsidR="00720E81">
          <w:rPr>
            <w:noProof/>
            <w:webHidden/>
          </w:rPr>
          <w:fldChar w:fldCharType="end"/>
        </w:r>
      </w:hyperlink>
    </w:p>
    <w:p w14:paraId="2D8621EF" w14:textId="77777777" w:rsidR="00720E81" w:rsidRPr="00EE5E5E" w:rsidRDefault="007C06E0">
      <w:pPr>
        <w:pStyle w:val="INNH2"/>
        <w:tabs>
          <w:tab w:val="left" w:pos="880"/>
          <w:tab w:val="right" w:leader="dot" w:pos="8630"/>
        </w:tabs>
        <w:rPr>
          <w:rFonts w:ascii="Calibri" w:hAnsi="Calibri"/>
          <w:smallCaps w:val="0"/>
          <w:noProof/>
          <w:sz w:val="22"/>
          <w:szCs w:val="22"/>
          <w:lang w:eastAsia="nb-NO"/>
        </w:rPr>
      </w:pPr>
      <w:hyperlink w:anchor="_Toc464744905" w:history="1">
        <w:r w:rsidR="00720E81" w:rsidRPr="00B25B15">
          <w:rPr>
            <w:rStyle w:val="Hyperkobling"/>
            <w:noProof/>
          </w:rPr>
          <w:t>7.1</w:t>
        </w:r>
        <w:r w:rsidR="00720E81" w:rsidRPr="00EE5E5E">
          <w:rPr>
            <w:rFonts w:ascii="Calibri" w:hAnsi="Calibri"/>
            <w:smallCaps w:val="0"/>
            <w:noProof/>
            <w:sz w:val="22"/>
            <w:szCs w:val="22"/>
            <w:lang w:eastAsia="nb-NO"/>
          </w:rPr>
          <w:tab/>
        </w:r>
        <w:r w:rsidR="00720E81" w:rsidRPr="00B25B15">
          <w:rPr>
            <w:rStyle w:val="Hyperkobling"/>
            <w:noProof/>
          </w:rPr>
          <w:t>FULLMAKTER OG INSTRUKSER</w:t>
        </w:r>
        <w:r w:rsidR="00720E81">
          <w:rPr>
            <w:noProof/>
            <w:webHidden/>
          </w:rPr>
          <w:tab/>
        </w:r>
        <w:r w:rsidR="00720E81">
          <w:rPr>
            <w:noProof/>
            <w:webHidden/>
          </w:rPr>
          <w:fldChar w:fldCharType="begin"/>
        </w:r>
        <w:r w:rsidR="00720E81">
          <w:rPr>
            <w:noProof/>
            <w:webHidden/>
          </w:rPr>
          <w:instrText xml:space="preserve"> PAGEREF _Toc464744905 \h </w:instrText>
        </w:r>
        <w:r w:rsidR="00720E81">
          <w:rPr>
            <w:noProof/>
            <w:webHidden/>
          </w:rPr>
        </w:r>
        <w:r w:rsidR="00720E81">
          <w:rPr>
            <w:noProof/>
            <w:webHidden/>
          </w:rPr>
          <w:fldChar w:fldCharType="separate"/>
        </w:r>
        <w:r w:rsidR="00F13C1C">
          <w:rPr>
            <w:noProof/>
            <w:webHidden/>
          </w:rPr>
          <w:t>12</w:t>
        </w:r>
        <w:r w:rsidR="00720E81">
          <w:rPr>
            <w:noProof/>
            <w:webHidden/>
          </w:rPr>
          <w:fldChar w:fldCharType="end"/>
        </w:r>
      </w:hyperlink>
    </w:p>
    <w:p w14:paraId="0DD09529" w14:textId="77777777" w:rsidR="00720E81" w:rsidRPr="00EE5E5E" w:rsidRDefault="007C06E0">
      <w:pPr>
        <w:pStyle w:val="INNH2"/>
        <w:tabs>
          <w:tab w:val="left" w:pos="880"/>
          <w:tab w:val="right" w:leader="dot" w:pos="8630"/>
        </w:tabs>
        <w:rPr>
          <w:rFonts w:ascii="Calibri" w:hAnsi="Calibri"/>
          <w:smallCaps w:val="0"/>
          <w:noProof/>
          <w:sz w:val="22"/>
          <w:szCs w:val="22"/>
          <w:lang w:eastAsia="nb-NO"/>
        </w:rPr>
      </w:pPr>
      <w:hyperlink w:anchor="_Toc464744906" w:history="1">
        <w:r w:rsidR="00720E81" w:rsidRPr="00B25B15">
          <w:rPr>
            <w:rStyle w:val="Hyperkobling"/>
            <w:noProof/>
          </w:rPr>
          <w:t>7.2</w:t>
        </w:r>
        <w:r w:rsidR="00720E81" w:rsidRPr="00EE5E5E">
          <w:rPr>
            <w:rFonts w:ascii="Calibri" w:hAnsi="Calibri"/>
            <w:smallCaps w:val="0"/>
            <w:noProof/>
            <w:sz w:val="22"/>
            <w:szCs w:val="22"/>
            <w:lang w:eastAsia="nb-NO"/>
          </w:rPr>
          <w:tab/>
        </w:r>
        <w:r w:rsidR="00720E81" w:rsidRPr="00B25B15">
          <w:rPr>
            <w:rStyle w:val="Hyperkobling"/>
            <w:noProof/>
          </w:rPr>
          <w:t>BRUK AV EKSTERNE RESSURSER</w:t>
        </w:r>
        <w:r w:rsidR="00720E81">
          <w:rPr>
            <w:noProof/>
            <w:webHidden/>
          </w:rPr>
          <w:tab/>
        </w:r>
        <w:r w:rsidR="00720E81">
          <w:rPr>
            <w:noProof/>
            <w:webHidden/>
          </w:rPr>
          <w:fldChar w:fldCharType="begin"/>
        </w:r>
        <w:r w:rsidR="00720E81">
          <w:rPr>
            <w:noProof/>
            <w:webHidden/>
          </w:rPr>
          <w:instrText xml:space="preserve"> PAGEREF _Toc464744906 \h </w:instrText>
        </w:r>
        <w:r w:rsidR="00720E81">
          <w:rPr>
            <w:noProof/>
            <w:webHidden/>
          </w:rPr>
        </w:r>
        <w:r w:rsidR="00720E81">
          <w:rPr>
            <w:noProof/>
            <w:webHidden/>
          </w:rPr>
          <w:fldChar w:fldCharType="separate"/>
        </w:r>
        <w:r w:rsidR="00F13C1C">
          <w:rPr>
            <w:noProof/>
            <w:webHidden/>
          </w:rPr>
          <w:t>12</w:t>
        </w:r>
        <w:r w:rsidR="00720E81">
          <w:rPr>
            <w:noProof/>
            <w:webHidden/>
          </w:rPr>
          <w:fldChar w:fldCharType="end"/>
        </w:r>
      </w:hyperlink>
    </w:p>
    <w:p w14:paraId="15F6F660" w14:textId="77777777" w:rsidR="00720E81" w:rsidRPr="00EE5E5E" w:rsidRDefault="007C06E0">
      <w:pPr>
        <w:pStyle w:val="INNH2"/>
        <w:tabs>
          <w:tab w:val="left" w:pos="880"/>
          <w:tab w:val="right" w:leader="dot" w:pos="8630"/>
        </w:tabs>
        <w:rPr>
          <w:rFonts w:ascii="Calibri" w:hAnsi="Calibri"/>
          <w:smallCaps w:val="0"/>
          <w:noProof/>
          <w:sz w:val="22"/>
          <w:szCs w:val="22"/>
          <w:lang w:eastAsia="nb-NO"/>
        </w:rPr>
      </w:pPr>
      <w:hyperlink w:anchor="_Toc464744907" w:history="1">
        <w:r w:rsidR="00720E81" w:rsidRPr="00B25B15">
          <w:rPr>
            <w:rStyle w:val="Hyperkobling"/>
            <w:noProof/>
          </w:rPr>
          <w:t>7.3</w:t>
        </w:r>
        <w:r w:rsidR="00720E81" w:rsidRPr="00EE5E5E">
          <w:rPr>
            <w:rFonts w:ascii="Calibri" w:hAnsi="Calibri"/>
            <w:smallCaps w:val="0"/>
            <w:noProof/>
            <w:sz w:val="22"/>
            <w:szCs w:val="22"/>
            <w:lang w:eastAsia="nb-NO"/>
          </w:rPr>
          <w:tab/>
        </w:r>
        <w:r w:rsidR="00720E81" w:rsidRPr="00B25B15">
          <w:rPr>
            <w:rStyle w:val="Hyperkobling"/>
            <w:noProof/>
          </w:rPr>
          <w:t>BANKKONTI</w:t>
        </w:r>
        <w:r w:rsidR="00720E81">
          <w:rPr>
            <w:noProof/>
            <w:webHidden/>
          </w:rPr>
          <w:tab/>
        </w:r>
        <w:r w:rsidR="00720E81">
          <w:rPr>
            <w:noProof/>
            <w:webHidden/>
          </w:rPr>
          <w:fldChar w:fldCharType="begin"/>
        </w:r>
        <w:r w:rsidR="00720E81">
          <w:rPr>
            <w:noProof/>
            <w:webHidden/>
          </w:rPr>
          <w:instrText xml:space="preserve"> PAGEREF _Toc464744907 \h </w:instrText>
        </w:r>
        <w:r w:rsidR="00720E81">
          <w:rPr>
            <w:noProof/>
            <w:webHidden/>
          </w:rPr>
        </w:r>
        <w:r w:rsidR="00720E81">
          <w:rPr>
            <w:noProof/>
            <w:webHidden/>
          </w:rPr>
          <w:fldChar w:fldCharType="separate"/>
        </w:r>
        <w:r w:rsidR="00F13C1C">
          <w:rPr>
            <w:noProof/>
            <w:webHidden/>
          </w:rPr>
          <w:t>12</w:t>
        </w:r>
        <w:r w:rsidR="00720E81">
          <w:rPr>
            <w:noProof/>
            <w:webHidden/>
          </w:rPr>
          <w:fldChar w:fldCharType="end"/>
        </w:r>
      </w:hyperlink>
    </w:p>
    <w:p w14:paraId="3E56885B" w14:textId="77777777" w:rsidR="00720E81" w:rsidRPr="00EE5E5E" w:rsidRDefault="007C06E0">
      <w:pPr>
        <w:pStyle w:val="INNH2"/>
        <w:tabs>
          <w:tab w:val="left" w:pos="880"/>
          <w:tab w:val="right" w:leader="dot" w:pos="8630"/>
        </w:tabs>
        <w:rPr>
          <w:rFonts w:ascii="Calibri" w:hAnsi="Calibri"/>
          <w:smallCaps w:val="0"/>
          <w:noProof/>
          <w:sz w:val="22"/>
          <w:szCs w:val="22"/>
          <w:lang w:eastAsia="nb-NO"/>
        </w:rPr>
      </w:pPr>
      <w:hyperlink w:anchor="_Toc464744908" w:history="1">
        <w:r w:rsidR="00720E81" w:rsidRPr="00B25B15">
          <w:rPr>
            <w:rStyle w:val="Hyperkobling"/>
            <w:noProof/>
          </w:rPr>
          <w:t>7.4</w:t>
        </w:r>
        <w:r w:rsidR="00720E81" w:rsidRPr="00EE5E5E">
          <w:rPr>
            <w:rFonts w:ascii="Calibri" w:hAnsi="Calibri"/>
            <w:smallCaps w:val="0"/>
            <w:noProof/>
            <w:sz w:val="22"/>
            <w:szCs w:val="22"/>
            <w:lang w:eastAsia="nb-NO"/>
          </w:rPr>
          <w:tab/>
        </w:r>
        <w:r w:rsidR="00720E81" w:rsidRPr="00B25B15">
          <w:rPr>
            <w:rStyle w:val="Hyperkobling"/>
            <w:noProof/>
          </w:rPr>
          <w:t>Uavhengig overvåkning</w:t>
        </w:r>
        <w:r w:rsidR="00720E81">
          <w:rPr>
            <w:noProof/>
            <w:webHidden/>
          </w:rPr>
          <w:tab/>
        </w:r>
        <w:r w:rsidR="00720E81">
          <w:rPr>
            <w:noProof/>
            <w:webHidden/>
          </w:rPr>
          <w:fldChar w:fldCharType="begin"/>
        </w:r>
        <w:r w:rsidR="00720E81">
          <w:rPr>
            <w:noProof/>
            <w:webHidden/>
          </w:rPr>
          <w:instrText xml:space="preserve"> PAGEREF _Toc464744908 \h </w:instrText>
        </w:r>
        <w:r w:rsidR="00720E81">
          <w:rPr>
            <w:noProof/>
            <w:webHidden/>
          </w:rPr>
        </w:r>
        <w:r w:rsidR="00720E81">
          <w:rPr>
            <w:noProof/>
            <w:webHidden/>
          </w:rPr>
          <w:fldChar w:fldCharType="separate"/>
        </w:r>
        <w:r w:rsidR="00F13C1C">
          <w:rPr>
            <w:noProof/>
            <w:webHidden/>
          </w:rPr>
          <w:t>13</w:t>
        </w:r>
        <w:r w:rsidR="00720E81">
          <w:rPr>
            <w:noProof/>
            <w:webHidden/>
          </w:rPr>
          <w:fldChar w:fldCharType="end"/>
        </w:r>
      </w:hyperlink>
    </w:p>
    <w:p w14:paraId="18B9EFD7" w14:textId="77777777" w:rsidR="00720E81" w:rsidRPr="00EE5E5E" w:rsidRDefault="007C06E0">
      <w:pPr>
        <w:pStyle w:val="INNH2"/>
        <w:tabs>
          <w:tab w:val="left" w:pos="880"/>
          <w:tab w:val="right" w:leader="dot" w:pos="8630"/>
        </w:tabs>
        <w:rPr>
          <w:rFonts w:ascii="Calibri" w:hAnsi="Calibri"/>
          <w:smallCaps w:val="0"/>
          <w:noProof/>
          <w:sz w:val="22"/>
          <w:szCs w:val="22"/>
          <w:lang w:eastAsia="nb-NO"/>
        </w:rPr>
      </w:pPr>
      <w:hyperlink w:anchor="_Toc464744909" w:history="1">
        <w:r w:rsidR="00720E81" w:rsidRPr="00B25B15">
          <w:rPr>
            <w:rStyle w:val="Hyperkobling"/>
            <w:noProof/>
          </w:rPr>
          <w:t>7.5</w:t>
        </w:r>
        <w:r w:rsidR="00720E81" w:rsidRPr="00EE5E5E">
          <w:rPr>
            <w:rFonts w:ascii="Calibri" w:hAnsi="Calibri"/>
            <w:smallCaps w:val="0"/>
            <w:noProof/>
            <w:sz w:val="22"/>
            <w:szCs w:val="22"/>
            <w:lang w:eastAsia="nb-NO"/>
          </w:rPr>
          <w:tab/>
        </w:r>
        <w:r w:rsidR="00720E81" w:rsidRPr="00B25B15">
          <w:rPr>
            <w:rStyle w:val="Hyperkobling"/>
            <w:noProof/>
          </w:rPr>
          <w:t>Rapportering av investeringsrisiko</w:t>
        </w:r>
        <w:r w:rsidR="00720E81">
          <w:rPr>
            <w:noProof/>
            <w:webHidden/>
          </w:rPr>
          <w:tab/>
        </w:r>
        <w:r w:rsidR="00720E81">
          <w:rPr>
            <w:noProof/>
            <w:webHidden/>
          </w:rPr>
          <w:fldChar w:fldCharType="begin"/>
        </w:r>
        <w:r w:rsidR="00720E81">
          <w:rPr>
            <w:noProof/>
            <w:webHidden/>
          </w:rPr>
          <w:instrText xml:space="preserve"> PAGEREF _Toc464744909 \h </w:instrText>
        </w:r>
        <w:r w:rsidR="00720E81">
          <w:rPr>
            <w:noProof/>
            <w:webHidden/>
          </w:rPr>
        </w:r>
        <w:r w:rsidR="00720E81">
          <w:rPr>
            <w:noProof/>
            <w:webHidden/>
          </w:rPr>
          <w:fldChar w:fldCharType="separate"/>
        </w:r>
        <w:r w:rsidR="00F13C1C">
          <w:rPr>
            <w:noProof/>
            <w:webHidden/>
          </w:rPr>
          <w:t>13</w:t>
        </w:r>
        <w:r w:rsidR="00720E81">
          <w:rPr>
            <w:noProof/>
            <w:webHidden/>
          </w:rPr>
          <w:fldChar w:fldCharType="end"/>
        </w:r>
      </w:hyperlink>
    </w:p>
    <w:p w14:paraId="3032CA59" w14:textId="77777777" w:rsidR="00720E81" w:rsidRPr="00EE5E5E" w:rsidRDefault="007C06E0">
      <w:pPr>
        <w:pStyle w:val="INNH1"/>
        <w:tabs>
          <w:tab w:val="left" w:pos="440"/>
          <w:tab w:val="right" w:leader="dot" w:pos="8630"/>
        </w:tabs>
        <w:rPr>
          <w:rFonts w:ascii="Calibri" w:hAnsi="Calibri"/>
          <w:b w:val="0"/>
          <w:caps w:val="0"/>
          <w:noProof/>
          <w:sz w:val="22"/>
          <w:szCs w:val="22"/>
          <w:lang w:eastAsia="nb-NO"/>
        </w:rPr>
      </w:pPr>
      <w:hyperlink w:anchor="_Toc464744910" w:history="1">
        <w:r w:rsidR="00720E81" w:rsidRPr="00B25B15">
          <w:rPr>
            <w:rStyle w:val="Hyperkobling"/>
            <w:noProof/>
          </w:rPr>
          <w:t>8.</w:t>
        </w:r>
        <w:r w:rsidR="00720E81" w:rsidRPr="00EE5E5E">
          <w:rPr>
            <w:rFonts w:ascii="Calibri" w:hAnsi="Calibri"/>
            <w:b w:val="0"/>
            <w:caps w:val="0"/>
            <w:noProof/>
            <w:sz w:val="22"/>
            <w:szCs w:val="22"/>
            <w:lang w:eastAsia="nb-NO"/>
          </w:rPr>
          <w:tab/>
        </w:r>
        <w:r w:rsidR="00720E81" w:rsidRPr="00B25B15">
          <w:rPr>
            <w:rStyle w:val="Hyperkobling"/>
            <w:noProof/>
          </w:rPr>
          <w:t>VEDLEGG</w:t>
        </w:r>
        <w:r w:rsidR="00720E81">
          <w:rPr>
            <w:noProof/>
            <w:webHidden/>
          </w:rPr>
          <w:tab/>
        </w:r>
        <w:r w:rsidR="00720E81">
          <w:rPr>
            <w:noProof/>
            <w:webHidden/>
          </w:rPr>
          <w:fldChar w:fldCharType="begin"/>
        </w:r>
        <w:r w:rsidR="00720E81">
          <w:rPr>
            <w:noProof/>
            <w:webHidden/>
          </w:rPr>
          <w:instrText xml:space="preserve"> PAGEREF _Toc464744910 \h </w:instrText>
        </w:r>
        <w:r w:rsidR="00720E81">
          <w:rPr>
            <w:noProof/>
            <w:webHidden/>
          </w:rPr>
        </w:r>
        <w:r w:rsidR="00720E81">
          <w:rPr>
            <w:noProof/>
            <w:webHidden/>
          </w:rPr>
          <w:fldChar w:fldCharType="separate"/>
        </w:r>
        <w:r w:rsidR="00F13C1C">
          <w:rPr>
            <w:noProof/>
            <w:webHidden/>
          </w:rPr>
          <w:t>13</w:t>
        </w:r>
        <w:r w:rsidR="00720E81">
          <w:rPr>
            <w:noProof/>
            <w:webHidden/>
          </w:rPr>
          <w:fldChar w:fldCharType="end"/>
        </w:r>
      </w:hyperlink>
    </w:p>
    <w:p w14:paraId="27897780" w14:textId="77777777" w:rsidR="00720E81" w:rsidRPr="00EE5E5E" w:rsidRDefault="007C06E0">
      <w:pPr>
        <w:pStyle w:val="INNH2"/>
        <w:tabs>
          <w:tab w:val="left" w:pos="880"/>
          <w:tab w:val="right" w:leader="dot" w:pos="8630"/>
        </w:tabs>
        <w:rPr>
          <w:rFonts w:ascii="Calibri" w:hAnsi="Calibri"/>
          <w:smallCaps w:val="0"/>
          <w:noProof/>
          <w:sz w:val="22"/>
          <w:szCs w:val="22"/>
          <w:lang w:eastAsia="nb-NO"/>
        </w:rPr>
      </w:pPr>
      <w:hyperlink w:anchor="_Toc464744911" w:history="1">
        <w:r w:rsidR="00720E81" w:rsidRPr="00B25B15">
          <w:rPr>
            <w:rStyle w:val="Hyperkobling"/>
            <w:noProof/>
          </w:rPr>
          <w:t>8.1</w:t>
        </w:r>
        <w:r w:rsidR="00720E81" w:rsidRPr="00EE5E5E">
          <w:rPr>
            <w:rFonts w:ascii="Calibri" w:hAnsi="Calibri"/>
            <w:smallCaps w:val="0"/>
            <w:noProof/>
            <w:sz w:val="22"/>
            <w:szCs w:val="22"/>
            <w:lang w:eastAsia="nb-NO"/>
          </w:rPr>
          <w:tab/>
        </w:r>
        <w:r w:rsidR="00720E81" w:rsidRPr="00B25B15">
          <w:rPr>
            <w:rStyle w:val="Hyperkobling"/>
            <w:noProof/>
          </w:rPr>
          <w:t>INVESTERINGSSTRATEGI</w:t>
        </w:r>
        <w:r w:rsidR="00720E81">
          <w:rPr>
            <w:noProof/>
            <w:webHidden/>
          </w:rPr>
          <w:tab/>
        </w:r>
        <w:r w:rsidR="00720E81">
          <w:rPr>
            <w:noProof/>
            <w:webHidden/>
          </w:rPr>
          <w:fldChar w:fldCharType="begin"/>
        </w:r>
        <w:r w:rsidR="00720E81">
          <w:rPr>
            <w:noProof/>
            <w:webHidden/>
          </w:rPr>
          <w:instrText xml:space="preserve"> PAGEREF _Toc464744911 \h </w:instrText>
        </w:r>
        <w:r w:rsidR="00720E81">
          <w:rPr>
            <w:noProof/>
            <w:webHidden/>
          </w:rPr>
        </w:r>
        <w:r w:rsidR="00720E81">
          <w:rPr>
            <w:noProof/>
            <w:webHidden/>
          </w:rPr>
          <w:fldChar w:fldCharType="separate"/>
        </w:r>
        <w:r w:rsidR="00F13C1C">
          <w:rPr>
            <w:noProof/>
            <w:webHidden/>
          </w:rPr>
          <w:t>13</w:t>
        </w:r>
        <w:r w:rsidR="00720E81">
          <w:rPr>
            <w:noProof/>
            <w:webHidden/>
          </w:rPr>
          <w:fldChar w:fldCharType="end"/>
        </w:r>
      </w:hyperlink>
    </w:p>
    <w:p w14:paraId="5FBA21B2" w14:textId="77777777" w:rsidR="00720E81" w:rsidRPr="00EE5E5E" w:rsidRDefault="007C06E0">
      <w:pPr>
        <w:pStyle w:val="INNH2"/>
        <w:tabs>
          <w:tab w:val="left" w:pos="880"/>
          <w:tab w:val="right" w:leader="dot" w:pos="8630"/>
        </w:tabs>
        <w:rPr>
          <w:rFonts w:ascii="Calibri" w:hAnsi="Calibri"/>
          <w:smallCaps w:val="0"/>
          <w:noProof/>
          <w:sz w:val="22"/>
          <w:szCs w:val="22"/>
          <w:lang w:eastAsia="nb-NO"/>
        </w:rPr>
      </w:pPr>
      <w:hyperlink w:anchor="_Toc464744912" w:history="1">
        <w:r w:rsidR="00720E81" w:rsidRPr="00B25B15">
          <w:rPr>
            <w:rStyle w:val="Hyperkobling"/>
            <w:noProof/>
          </w:rPr>
          <w:t>8.2</w:t>
        </w:r>
        <w:r w:rsidR="00720E81" w:rsidRPr="00EE5E5E">
          <w:rPr>
            <w:rFonts w:ascii="Calibri" w:hAnsi="Calibri"/>
            <w:smallCaps w:val="0"/>
            <w:noProof/>
            <w:sz w:val="22"/>
            <w:szCs w:val="22"/>
            <w:lang w:eastAsia="nb-NO"/>
          </w:rPr>
          <w:tab/>
        </w:r>
        <w:r w:rsidR="00720E81" w:rsidRPr="00B25B15">
          <w:rPr>
            <w:rStyle w:val="Hyperkobling"/>
            <w:noProof/>
          </w:rPr>
          <w:t>MAL FOR STYRERAPPORTERING</w:t>
        </w:r>
        <w:r w:rsidR="00720E81">
          <w:rPr>
            <w:noProof/>
            <w:webHidden/>
          </w:rPr>
          <w:tab/>
        </w:r>
        <w:r w:rsidR="00720E81">
          <w:rPr>
            <w:noProof/>
            <w:webHidden/>
          </w:rPr>
          <w:fldChar w:fldCharType="begin"/>
        </w:r>
        <w:r w:rsidR="00720E81">
          <w:rPr>
            <w:noProof/>
            <w:webHidden/>
          </w:rPr>
          <w:instrText xml:space="preserve"> PAGEREF _Toc464744912 \h </w:instrText>
        </w:r>
        <w:r w:rsidR="00720E81">
          <w:rPr>
            <w:noProof/>
            <w:webHidden/>
          </w:rPr>
        </w:r>
        <w:r w:rsidR="00720E81">
          <w:rPr>
            <w:noProof/>
            <w:webHidden/>
          </w:rPr>
          <w:fldChar w:fldCharType="separate"/>
        </w:r>
        <w:r w:rsidR="00F13C1C">
          <w:rPr>
            <w:noProof/>
            <w:webHidden/>
          </w:rPr>
          <w:t>13</w:t>
        </w:r>
        <w:r w:rsidR="00720E81">
          <w:rPr>
            <w:noProof/>
            <w:webHidden/>
          </w:rPr>
          <w:fldChar w:fldCharType="end"/>
        </w:r>
      </w:hyperlink>
    </w:p>
    <w:p w14:paraId="02AB8C59" w14:textId="77777777" w:rsidR="007E58BC" w:rsidRDefault="007E58BC">
      <w:pPr>
        <w:pStyle w:val="Brdtekst"/>
        <w:ind w:left="0"/>
        <w:rPr>
          <w:b/>
          <w:sz w:val="36"/>
        </w:rPr>
      </w:pPr>
      <w:r>
        <w:rPr>
          <w:caps/>
          <w:sz w:val="36"/>
        </w:rPr>
        <w:fldChar w:fldCharType="end"/>
      </w:r>
      <w:r>
        <w:rPr>
          <w:b/>
          <w:sz w:val="36"/>
        </w:rPr>
        <w:br w:type="page"/>
      </w:r>
    </w:p>
    <w:p w14:paraId="0A33EE47" w14:textId="77777777" w:rsidR="007E58BC" w:rsidRDefault="007E58BC">
      <w:pPr>
        <w:pStyle w:val="Overskrift1"/>
      </w:pPr>
      <w:bookmarkStart w:id="0" w:name="_Toc413466787"/>
      <w:bookmarkStart w:id="1" w:name="_Toc418051590"/>
      <w:bookmarkStart w:id="2" w:name="_Toc418056304"/>
      <w:bookmarkStart w:id="3" w:name="_Toc418923484"/>
      <w:bookmarkStart w:id="4" w:name="_Toc418926050"/>
      <w:bookmarkStart w:id="5" w:name="_Toc418926235"/>
      <w:bookmarkStart w:id="6" w:name="_Toc418927661"/>
      <w:bookmarkStart w:id="7" w:name="_Toc103415449"/>
      <w:bookmarkStart w:id="8" w:name="_Toc464744870"/>
      <w:r>
        <w:lastRenderedPageBreak/>
        <w:t>RAMMEBETINGELSER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p w14:paraId="0548D943" w14:textId="77777777" w:rsidR="007E58BC" w:rsidRDefault="007E58BC">
      <w:pPr>
        <w:pStyle w:val="Overskrift2"/>
      </w:pPr>
      <w:bookmarkStart w:id="9" w:name="_Toc413466788"/>
      <w:bookmarkStart w:id="10" w:name="_Toc418051591"/>
      <w:bookmarkStart w:id="11" w:name="_Toc418056305"/>
      <w:bookmarkStart w:id="12" w:name="_Toc418923485"/>
      <w:bookmarkStart w:id="13" w:name="_Toc418926051"/>
      <w:bookmarkStart w:id="14" w:name="_Toc418926236"/>
      <w:bookmarkStart w:id="15" w:name="_Toc418927662"/>
      <w:bookmarkStart w:id="16" w:name="_Toc103415450"/>
      <w:bookmarkStart w:id="17" w:name="_Toc464744871"/>
      <w:r>
        <w:rPr>
          <w:caps w:val="0"/>
        </w:rPr>
        <w:t>DKPs VIRKSOMHET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r>
        <w:tab/>
      </w:r>
      <w:r>
        <w:tab/>
      </w:r>
    </w:p>
    <w:p w14:paraId="56C3A40A" w14:textId="77777777" w:rsidR="007E58BC" w:rsidRDefault="007E58BC">
      <w:pPr>
        <w:pStyle w:val="Brdtekst"/>
        <w:jc w:val="left"/>
      </w:pPr>
      <w:r>
        <w:t xml:space="preserve">Drammen </w:t>
      </w:r>
      <w:r w:rsidR="00FC5376">
        <w:t>k</w:t>
      </w:r>
      <w:r>
        <w:t>ommunale Pensjonskasse (DKP) er opprettet 01.01.191</w:t>
      </w:r>
      <w:r w:rsidR="0039582A">
        <w:t>1 av Drammen kommu</w:t>
      </w:r>
      <w:r w:rsidR="00367675">
        <w:t xml:space="preserve">ne. </w:t>
      </w:r>
      <w:r>
        <w:t xml:space="preserve">Pensjonskassen har til formål å yte pensjoner til medlemmene og til deres etterlatte i henhold til </w:t>
      </w:r>
      <w:r w:rsidR="005F7E75">
        <w:t>selskaps</w:t>
      </w:r>
      <w:r>
        <w:t>vedtektene</w:t>
      </w:r>
      <w:r w:rsidR="005F7E75">
        <w:t xml:space="preserve"> og forsikringsavtaler</w:t>
      </w:r>
      <w:r>
        <w:t xml:space="preserve">. Medlemmer er kommunalt ansatte og andre ansatte i konsernenheter med tilknytning til Drammen kommune i henhold til </w:t>
      </w:r>
      <w:r w:rsidR="00A51185">
        <w:t>DKPs selskaps</w:t>
      </w:r>
      <w:r>
        <w:t>vedtekt</w:t>
      </w:r>
      <w:r w:rsidR="005F7E75">
        <w:t>e</w:t>
      </w:r>
      <w:r w:rsidR="00A51185">
        <w:t>r</w:t>
      </w:r>
      <w:r w:rsidR="005F7E75">
        <w:t xml:space="preserve"> § 1-1. Ytelsene er avtale</w:t>
      </w:r>
      <w:r>
        <w:t>festet.</w:t>
      </w:r>
    </w:p>
    <w:p w14:paraId="2A78F3DF" w14:textId="77777777" w:rsidR="007E58BC" w:rsidRDefault="007E58BC">
      <w:pPr>
        <w:tabs>
          <w:tab w:val="left" w:pos="0"/>
        </w:tabs>
        <w:suppressAutoHyphens/>
      </w:pPr>
      <w:r>
        <w:t xml:space="preserve">Pensjonskassen er en egen juridisk person med egen regnskapsføring og står under tilsyn av </w:t>
      </w:r>
      <w:r w:rsidR="008F2246">
        <w:t>Finanstilsynet</w:t>
      </w:r>
      <w:r>
        <w:t>.</w:t>
      </w:r>
    </w:p>
    <w:p w14:paraId="7D307598" w14:textId="77777777" w:rsidR="00571A5C" w:rsidRDefault="00571A5C">
      <w:pPr>
        <w:tabs>
          <w:tab w:val="left" w:pos="0"/>
        </w:tabs>
        <w:suppressAutoHyphens/>
      </w:pPr>
    </w:p>
    <w:p w14:paraId="471C4247" w14:textId="77777777" w:rsidR="00571A5C" w:rsidRDefault="00571A5C" w:rsidP="00571A5C">
      <w:pPr>
        <w:pStyle w:val="Overskrift2"/>
      </w:pPr>
      <w:bookmarkStart w:id="18" w:name="_Toc464744872"/>
      <w:r>
        <w:t>Overordnet strategi</w:t>
      </w:r>
      <w:bookmarkEnd w:id="18"/>
      <w:r>
        <w:tab/>
      </w:r>
    </w:p>
    <w:p w14:paraId="22277397" w14:textId="77777777" w:rsidR="00571A5C" w:rsidRDefault="00571A5C" w:rsidP="00571A5C">
      <w:pPr>
        <w:tabs>
          <w:tab w:val="left" w:pos="0"/>
        </w:tabs>
        <w:suppressAutoHyphens/>
      </w:pPr>
      <w:r>
        <w:t>Retningslinjene for kapitalforvaltningen skal tilfredsstille overordnet strategi- og styringsdokument for Drammen kommunale pensjonskasse.</w:t>
      </w:r>
    </w:p>
    <w:p w14:paraId="5E8A1A81" w14:textId="77777777" w:rsidR="007E58BC" w:rsidRDefault="007E58BC">
      <w:pPr>
        <w:pStyle w:val="HeadingBase"/>
        <w:keepNext w:val="0"/>
        <w:keepLines w:val="0"/>
        <w:tabs>
          <w:tab w:val="left" w:pos="0"/>
        </w:tabs>
        <w:suppressAutoHyphens/>
        <w:spacing w:line="240" w:lineRule="auto"/>
        <w:rPr>
          <w:kern w:val="0"/>
        </w:rPr>
      </w:pPr>
    </w:p>
    <w:p w14:paraId="7327BEF8" w14:textId="77777777" w:rsidR="007E58BC" w:rsidRDefault="007E58BC">
      <w:pPr>
        <w:pStyle w:val="Overskrift2"/>
      </w:pPr>
      <w:bookmarkStart w:id="19" w:name="_Toc418926237"/>
      <w:bookmarkStart w:id="20" w:name="_Toc418927663"/>
      <w:bookmarkStart w:id="21" w:name="_Toc103415451"/>
      <w:bookmarkStart w:id="22" w:name="_Toc464744873"/>
      <w:r>
        <w:t>KAPITALFORVALTNING</w:t>
      </w:r>
      <w:bookmarkEnd w:id="19"/>
      <w:bookmarkEnd w:id="20"/>
      <w:bookmarkEnd w:id="21"/>
      <w:bookmarkEnd w:id="22"/>
      <w:r>
        <w:tab/>
      </w:r>
      <w:r>
        <w:tab/>
      </w:r>
    </w:p>
    <w:p w14:paraId="56D636D0" w14:textId="77777777" w:rsidR="00B85811" w:rsidRDefault="009259A3" w:rsidP="00B85811">
      <w:pPr>
        <w:pStyle w:val="Brdtekst"/>
        <w:jc w:val="left"/>
      </w:pPr>
      <w:r>
        <w:t>S</w:t>
      </w:r>
      <w:r w:rsidR="007E58BC">
        <w:t xml:space="preserve">tyret i DKP </w:t>
      </w:r>
      <w:r w:rsidR="00FC5376">
        <w:t xml:space="preserve">skal </w:t>
      </w:r>
      <w:r w:rsidR="007E58BC">
        <w:t xml:space="preserve">sørge for at pensjonskassens midler blir forvaltet i samsvar med de til enhver tid gjeldende </w:t>
      </w:r>
      <w:r w:rsidR="00B85811" w:rsidRPr="00BE4A3C">
        <w:t xml:space="preserve">lov- og forskriftsbestemmelser, herunder </w:t>
      </w:r>
      <w:r w:rsidR="0047096D">
        <w:t>Lov om f</w:t>
      </w:r>
      <w:r w:rsidR="00B85811" w:rsidRPr="00BE4A3C">
        <w:t>orsikringsvirksomhet</w:t>
      </w:r>
      <w:r w:rsidR="0047096D">
        <w:t xml:space="preserve">, </w:t>
      </w:r>
      <w:r w:rsidR="007D61AB">
        <w:t xml:space="preserve">Forskrift om pensjonsforetak, </w:t>
      </w:r>
      <w:r w:rsidR="00B85811" w:rsidRPr="00BE4A3C">
        <w:t xml:space="preserve">samt krav til </w:t>
      </w:r>
      <w:r w:rsidR="00B85811" w:rsidRPr="00F12C4A">
        <w:t xml:space="preserve">solvensmarginkapital </w:t>
      </w:r>
      <w:r w:rsidR="00834E52" w:rsidRPr="00F12C4A">
        <w:t xml:space="preserve">og solvenskapitaldekning </w:t>
      </w:r>
      <w:r w:rsidR="00B85811" w:rsidRPr="00F12C4A">
        <w:t xml:space="preserve">i </w:t>
      </w:r>
      <w:r w:rsidR="0047096D">
        <w:t xml:space="preserve">Lov om </w:t>
      </w:r>
      <w:r w:rsidR="00B85811" w:rsidRPr="00F12C4A">
        <w:t>finansforetak</w:t>
      </w:r>
      <w:r w:rsidR="0047096D">
        <w:t xml:space="preserve"> og finanskonsern</w:t>
      </w:r>
      <w:r w:rsidR="00B85811" w:rsidRPr="00F12C4A">
        <w:t xml:space="preserve"> med til hørende forskrifter</w:t>
      </w:r>
      <w:r w:rsidR="0047096D">
        <w:t>,</w:t>
      </w:r>
      <w:r w:rsidR="00B85811" w:rsidRPr="00F12C4A">
        <w:t xml:space="preserve"> og krav til likviditetsstyring i </w:t>
      </w:r>
      <w:r w:rsidR="0047096D">
        <w:t>F</w:t>
      </w:r>
      <w:r w:rsidR="00B85811" w:rsidRPr="00F12C4A">
        <w:t xml:space="preserve">orskrift </w:t>
      </w:r>
      <w:r w:rsidR="0047096D">
        <w:t>o</w:t>
      </w:r>
      <w:r w:rsidR="00B85811" w:rsidRPr="00F12C4A">
        <w:t>m forsvarlig likviditetsstyring</w:t>
      </w:r>
      <w:r w:rsidR="00B85811" w:rsidRPr="00BE4A3C">
        <w:t>.</w:t>
      </w:r>
    </w:p>
    <w:p w14:paraId="7301BA2D" w14:textId="77777777" w:rsidR="007E58BC" w:rsidRDefault="007E58BC">
      <w:pPr>
        <w:pStyle w:val="Brdtekst"/>
        <w:jc w:val="left"/>
      </w:pPr>
    </w:p>
    <w:p w14:paraId="245050C7" w14:textId="77777777" w:rsidR="007E58BC" w:rsidRDefault="007E58BC">
      <w:pPr>
        <w:pStyle w:val="Overskrift1"/>
      </w:pPr>
      <w:bookmarkStart w:id="23" w:name="_Toc413466790"/>
      <w:bookmarkStart w:id="24" w:name="_Toc418051593"/>
      <w:bookmarkStart w:id="25" w:name="_Toc418056307"/>
      <w:bookmarkStart w:id="26" w:name="_Toc418923487"/>
      <w:bookmarkStart w:id="27" w:name="_Toc418926053"/>
      <w:bookmarkStart w:id="28" w:name="_Toc418926238"/>
      <w:bookmarkStart w:id="29" w:name="_Toc418927664"/>
      <w:bookmarkStart w:id="30" w:name="_Toc103415452"/>
      <w:bookmarkStart w:id="31" w:name="_Toc464744874"/>
      <w:r>
        <w:t>ANSVARSFORHOLD</w:t>
      </w:r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</w:p>
    <w:p w14:paraId="3837A2A8" w14:textId="77777777" w:rsidR="007E58BC" w:rsidRDefault="007E58BC">
      <w:pPr>
        <w:pStyle w:val="Overskrift2"/>
      </w:pPr>
      <w:bookmarkStart w:id="32" w:name="_Toc418926239"/>
      <w:bookmarkStart w:id="33" w:name="_Toc418927665"/>
      <w:bookmarkStart w:id="34" w:name="_Toc103415453"/>
      <w:bookmarkStart w:id="35" w:name="_Toc464744875"/>
      <w:r>
        <w:t>STYRET</w:t>
      </w:r>
      <w:bookmarkEnd w:id="32"/>
      <w:bookmarkEnd w:id="33"/>
      <w:bookmarkEnd w:id="34"/>
      <w:bookmarkEnd w:id="35"/>
    </w:p>
    <w:p w14:paraId="4967E1FE" w14:textId="77777777" w:rsidR="007E58BC" w:rsidRDefault="007E58BC">
      <w:pPr>
        <w:pStyle w:val="HeadingBase"/>
        <w:keepNext w:val="0"/>
        <w:keepLines w:val="0"/>
        <w:spacing w:line="240" w:lineRule="auto"/>
        <w:rPr>
          <w:kern w:val="0"/>
        </w:rPr>
      </w:pPr>
      <w:r>
        <w:rPr>
          <w:kern w:val="0"/>
        </w:rPr>
        <w:t>Styret i DKP skal fastsette strategi og retningslinjer for forvaltningen av pensjonskassens midler.</w:t>
      </w:r>
    </w:p>
    <w:p w14:paraId="3155BABF" w14:textId="77777777" w:rsidR="007E58BC" w:rsidRDefault="007E58BC">
      <w:pPr>
        <w:tabs>
          <w:tab w:val="left" w:pos="-720"/>
        </w:tabs>
        <w:suppressAutoHyphens/>
      </w:pPr>
    </w:p>
    <w:p w14:paraId="40E9F353" w14:textId="77777777" w:rsidR="007E58BC" w:rsidRDefault="007E58BC">
      <w:pPr>
        <w:tabs>
          <w:tab w:val="left" w:pos="-720"/>
        </w:tabs>
        <w:suppressAutoHyphens/>
      </w:pPr>
      <w:r>
        <w:t xml:space="preserve">Styret vil foreta en gjennomgang av dette dokumentet </w:t>
      </w:r>
      <w:r w:rsidR="00FC5376">
        <w:t>é</w:t>
      </w:r>
      <w:r>
        <w:t>n gang pr. år. Ved endring i rammebetingelser eller som følge av forsikringstekniske beregninger kan gjennomgangen skje hyppigere.</w:t>
      </w:r>
    </w:p>
    <w:p w14:paraId="6A288AFF" w14:textId="77777777" w:rsidR="007E58BC" w:rsidRDefault="007E58BC">
      <w:pPr>
        <w:tabs>
          <w:tab w:val="left" w:pos="-720"/>
        </w:tabs>
        <w:suppressAutoHyphens/>
      </w:pPr>
    </w:p>
    <w:p w14:paraId="30693C4B" w14:textId="77777777" w:rsidR="007E58BC" w:rsidRDefault="007E58BC">
      <w:pPr>
        <w:pStyle w:val="Overskrift2"/>
      </w:pPr>
      <w:bookmarkStart w:id="36" w:name="_Toc103415454"/>
      <w:bookmarkStart w:id="37" w:name="_Toc464744876"/>
      <w:r>
        <w:t>DAGLIG LEDER</w:t>
      </w:r>
      <w:bookmarkEnd w:id="36"/>
      <w:bookmarkEnd w:id="37"/>
    </w:p>
    <w:p w14:paraId="503AD30D" w14:textId="77777777" w:rsidR="007E58BC" w:rsidRDefault="007E58BC">
      <w:pPr>
        <w:tabs>
          <w:tab w:val="left" w:pos="0"/>
        </w:tabs>
        <w:suppressAutoHyphens/>
      </w:pPr>
      <w:r>
        <w:t xml:space="preserve">Etter fullmakt og iht. stillingsinstruksen fra styret skal daglig leder instruere forvaltere om nødvendige tiltak for å etterleve styrets vedtak, retningslinjer og pålegg, samt vedtekter og andre lover og forskrifter som gjelder for pensjonskassen. </w:t>
      </w:r>
    </w:p>
    <w:p w14:paraId="7BBF7056" w14:textId="77777777" w:rsidR="007E58BC" w:rsidRDefault="007E58BC">
      <w:pPr>
        <w:tabs>
          <w:tab w:val="left" w:pos="0"/>
        </w:tabs>
        <w:suppressAutoHyphens/>
      </w:pPr>
    </w:p>
    <w:p w14:paraId="7A45928B" w14:textId="1602D7B7" w:rsidR="009B747C" w:rsidRPr="00C261EF" w:rsidRDefault="007E58BC" w:rsidP="009B747C">
      <w:pPr>
        <w:rPr>
          <w:color w:val="000000"/>
          <w:szCs w:val="22"/>
        </w:rPr>
      </w:pPr>
      <w:r>
        <w:t xml:space="preserve">Daglig leder skal sørge for at pensjonskassens bokføring er i samsvar med lov og forskrifter, og at </w:t>
      </w:r>
      <w:r w:rsidR="007F30FA">
        <w:t>kapital</w:t>
      </w:r>
      <w:r>
        <w:t>forvaltningen er ordnet på en betryggende måte.</w:t>
      </w:r>
      <w:r w:rsidR="009B747C" w:rsidRPr="009B747C">
        <w:t xml:space="preserve"> </w:t>
      </w:r>
      <w:r w:rsidR="009B747C" w:rsidRPr="00D9686B">
        <w:t xml:space="preserve">Kapitalforvaltning med tilhørende investeringsaktiviteter overvåkes aktivt av </w:t>
      </w:r>
      <w:r w:rsidR="009B747C">
        <w:t xml:space="preserve">daglig leder. </w:t>
      </w:r>
      <w:r w:rsidR="009B747C" w:rsidRPr="00C261EF">
        <w:rPr>
          <w:color w:val="000000"/>
          <w:szCs w:val="22"/>
        </w:rPr>
        <w:t xml:space="preserve">Dersom det avdekkes forhold som er brudd på bestemmelsene enten i forskriften eller i </w:t>
      </w:r>
      <w:r w:rsidR="009B747C">
        <w:rPr>
          <w:color w:val="000000"/>
          <w:szCs w:val="22"/>
        </w:rPr>
        <w:t>Strategier</w:t>
      </w:r>
      <w:r w:rsidR="009B747C" w:rsidRPr="00C261EF">
        <w:rPr>
          <w:color w:val="000000"/>
          <w:szCs w:val="22"/>
        </w:rPr>
        <w:t xml:space="preserve"> skal dette meldes til styret — umiddelbart hvis det er avdekket alvorlige brudd. </w:t>
      </w:r>
    </w:p>
    <w:p w14:paraId="5A13CFB6" w14:textId="77777777" w:rsidR="007E58BC" w:rsidRDefault="007E58BC">
      <w:pPr>
        <w:tabs>
          <w:tab w:val="left" w:pos="0"/>
        </w:tabs>
        <w:suppressAutoHyphens/>
      </w:pPr>
    </w:p>
    <w:p w14:paraId="451464A4" w14:textId="77777777" w:rsidR="007E58BC" w:rsidRDefault="007E58BC">
      <w:pPr>
        <w:tabs>
          <w:tab w:val="left" w:pos="0"/>
        </w:tabs>
        <w:suppressAutoHyphens/>
      </w:pPr>
    </w:p>
    <w:p w14:paraId="3A65B428" w14:textId="77777777" w:rsidR="00A9097C" w:rsidRDefault="00A9097C">
      <w:pPr>
        <w:tabs>
          <w:tab w:val="left" w:pos="0"/>
        </w:tabs>
        <w:suppressAutoHyphens/>
      </w:pPr>
    </w:p>
    <w:p w14:paraId="6ABD2E6E" w14:textId="77777777" w:rsidR="009B747C" w:rsidRDefault="009B747C" w:rsidP="009B747C">
      <w:pPr>
        <w:pStyle w:val="Overskrift2"/>
        <w:numPr>
          <w:ilvl w:val="1"/>
          <w:numId w:val="1"/>
        </w:numPr>
      </w:pPr>
      <w:r>
        <w:t>Controller</w:t>
      </w:r>
    </w:p>
    <w:p w14:paraId="76AB323C" w14:textId="77777777" w:rsidR="009B747C" w:rsidRPr="00C261EF" w:rsidRDefault="009B747C" w:rsidP="009B747C">
      <w:pPr>
        <w:rPr>
          <w:szCs w:val="22"/>
        </w:rPr>
      </w:pPr>
      <w:r>
        <w:rPr>
          <w:szCs w:val="22"/>
        </w:rPr>
        <w:t>Controller</w:t>
      </w:r>
      <w:r w:rsidRPr="00C261EF">
        <w:rPr>
          <w:szCs w:val="22"/>
        </w:rPr>
        <w:t xml:space="preserve"> følger opp likviditet og kontrollerer finansrapporteringen opp mot regnskapsrapporteringen. Brudd på interne rammer og </w:t>
      </w:r>
      <w:r>
        <w:rPr>
          <w:szCs w:val="22"/>
        </w:rPr>
        <w:t>strategi</w:t>
      </w:r>
      <w:r w:rsidRPr="00C261EF">
        <w:rPr>
          <w:szCs w:val="22"/>
        </w:rPr>
        <w:t xml:space="preserve"> vedrørende likviditetsstyring rapporteres til </w:t>
      </w:r>
      <w:r>
        <w:rPr>
          <w:szCs w:val="22"/>
        </w:rPr>
        <w:t>daglig leder</w:t>
      </w:r>
      <w:r w:rsidRPr="00C261EF">
        <w:rPr>
          <w:szCs w:val="22"/>
        </w:rPr>
        <w:t>. Alvorlige brudd skal rapporteres til styret.</w:t>
      </w:r>
    </w:p>
    <w:p w14:paraId="20B326CD" w14:textId="77777777" w:rsidR="009B747C" w:rsidRDefault="009B747C">
      <w:pPr>
        <w:ind w:left="0"/>
      </w:pPr>
      <w:r>
        <w:br w:type="page"/>
      </w:r>
    </w:p>
    <w:p w14:paraId="13E45BD2" w14:textId="77777777" w:rsidR="00A9097C" w:rsidRDefault="00A9097C">
      <w:pPr>
        <w:tabs>
          <w:tab w:val="left" w:pos="0"/>
        </w:tabs>
        <w:suppressAutoHyphens/>
      </w:pPr>
    </w:p>
    <w:p w14:paraId="3AA3367F" w14:textId="77777777" w:rsidR="007E58BC" w:rsidRDefault="007E58BC">
      <w:pPr>
        <w:pStyle w:val="Overskrift1"/>
      </w:pPr>
      <w:bookmarkStart w:id="38" w:name="_Toc413466794"/>
      <w:bookmarkStart w:id="39" w:name="_Toc418051597"/>
      <w:bookmarkStart w:id="40" w:name="_Toc418056311"/>
      <w:bookmarkStart w:id="41" w:name="_Toc418923491"/>
      <w:bookmarkStart w:id="42" w:name="_Toc418926057"/>
      <w:bookmarkStart w:id="43" w:name="_Toc418926242"/>
      <w:bookmarkStart w:id="44" w:name="_Toc418927668"/>
      <w:bookmarkStart w:id="45" w:name="_Toc103415455"/>
      <w:bookmarkStart w:id="46" w:name="_Toc464744877"/>
      <w:r>
        <w:t>INVESTERINGSMÅL</w:t>
      </w:r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</w:p>
    <w:p w14:paraId="226E6A40" w14:textId="77777777" w:rsidR="007E58BC" w:rsidRDefault="007E58BC">
      <w:pPr>
        <w:pStyle w:val="Overskrift2"/>
      </w:pPr>
      <w:bookmarkStart w:id="47" w:name="_Toc103415456"/>
      <w:bookmarkStart w:id="48" w:name="_Toc464744878"/>
      <w:bookmarkStart w:id="49" w:name="_Toc413466795"/>
      <w:bookmarkStart w:id="50" w:name="_Toc418051598"/>
      <w:bookmarkStart w:id="51" w:name="_Toc418056312"/>
      <w:bookmarkStart w:id="52" w:name="_Toc418923492"/>
      <w:bookmarkStart w:id="53" w:name="_Toc418926058"/>
      <w:bookmarkStart w:id="54" w:name="_Toc418926243"/>
      <w:bookmarkStart w:id="55" w:name="_Toc418927669"/>
      <w:r>
        <w:t>GENERELT</w:t>
      </w:r>
      <w:bookmarkEnd w:id="47"/>
      <w:bookmarkEnd w:id="48"/>
    </w:p>
    <w:p w14:paraId="00EED100" w14:textId="77777777" w:rsidR="00733769" w:rsidRDefault="007E58BC" w:rsidP="00C70279">
      <w:pPr>
        <w:pStyle w:val="Brdtekst"/>
      </w:pPr>
      <w:r>
        <w:t>For å kunne oppfylle pensjonskassens formål skal pensjonskassens midler til enhver tid forvaltes i prioritert rekkefølge etter kriteriene</w:t>
      </w:r>
      <w:r w:rsidR="00C70279">
        <w:t>:</w:t>
      </w:r>
    </w:p>
    <w:p w14:paraId="64D4A5DE" w14:textId="77777777" w:rsidR="007E58BC" w:rsidRDefault="007E58BC" w:rsidP="00307539">
      <w:pPr>
        <w:pStyle w:val="Brdtekst"/>
        <w:numPr>
          <w:ilvl w:val="0"/>
          <w:numId w:val="6"/>
        </w:numPr>
        <w:spacing w:after="0"/>
        <w:ind w:left="1071" w:hanging="357"/>
      </w:pPr>
      <w:r>
        <w:t>sikkerhet</w:t>
      </w:r>
    </w:p>
    <w:p w14:paraId="4CEC30AE" w14:textId="77777777" w:rsidR="007E58BC" w:rsidRDefault="007E58BC" w:rsidP="00307539">
      <w:pPr>
        <w:pStyle w:val="Brdtekst"/>
        <w:numPr>
          <w:ilvl w:val="0"/>
          <w:numId w:val="6"/>
        </w:numPr>
        <w:spacing w:after="0"/>
        <w:ind w:left="1071" w:hanging="357"/>
      </w:pPr>
      <w:r>
        <w:t>risikospredning</w:t>
      </w:r>
    </w:p>
    <w:p w14:paraId="1C147242" w14:textId="77777777" w:rsidR="007E58BC" w:rsidRDefault="007E58BC" w:rsidP="00307539">
      <w:pPr>
        <w:pStyle w:val="Brdtekst"/>
        <w:numPr>
          <w:ilvl w:val="0"/>
          <w:numId w:val="6"/>
        </w:numPr>
        <w:spacing w:after="0"/>
        <w:ind w:left="1071" w:hanging="357"/>
      </w:pPr>
      <w:r>
        <w:t>likviditet</w:t>
      </w:r>
    </w:p>
    <w:p w14:paraId="577008CB" w14:textId="77777777" w:rsidR="007E58BC" w:rsidRDefault="007E58BC">
      <w:pPr>
        <w:pStyle w:val="Brdtekst"/>
        <w:numPr>
          <w:ilvl w:val="0"/>
          <w:numId w:val="6"/>
        </w:numPr>
        <w:spacing w:after="0"/>
        <w:ind w:left="1071" w:hanging="357"/>
      </w:pPr>
      <w:r>
        <w:t>avkastning</w:t>
      </w:r>
    </w:p>
    <w:p w14:paraId="000E4425" w14:textId="77777777" w:rsidR="00F613C9" w:rsidRDefault="00F613C9" w:rsidP="00F613C9">
      <w:pPr>
        <w:pStyle w:val="Brdtekst"/>
        <w:spacing w:after="120"/>
        <w:ind w:left="1071"/>
      </w:pPr>
    </w:p>
    <w:p w14:paraId="3E58DE3D" w14:textId="77777777" w:rsidR="007E58BC" w:rsidRDefault="007E58BC">
      <w:pPr>
        <w:pStyle w:val="Overskrift2"/>
      </w:pPr>
      <w:bookmarkStart w:id="56" w:name="_Toc103415457"/>
      <w:bookmarkStart w:id="57" w:name="_Toc464744879"/>
      <w:r>
        <w:t>AVKASTNINGSMÅL</w:t>
      </w:r>
      <w:bookmarkEnd w:id="56"/>
      <w:bookmarkEnd w:id="57"/>
    </w:p>
    <w:bookmarkEnd w:id="49"/>
    <w:bookmarkEnd w:id="50"/>
    <w:bookmarkEnd w:id="51"/>
    <w:bookmarkEnd w:id="52"/>
    <w:bookmarkEnd w:id="53"/>
    <w:bookmarkEnd w:id="54"/>
    <w:bookmarkEnd w:id="55"/>
    <w:p w14:paraId="725296BC" w14:textId="77777777" w:rsidR="007E58BC" w:rsidRDefault="007E58BC">
      <w:pPr>
        <w:pStyle w:val="Brdtekst"/>
        <w:jc w:val="left"/>
      </w:pPr>
      <w:r>
        <w:t xml:space="preserve">DKPs avkastningsmål er å oppnå </w:t>
      </w:r>
      <w:r w:rsidR="00B85811">
        <w:t xml:space="preserve">en </w:t>
      </w:r>
      <w:r>
        <w:t xml:space="preserve">avkastning som </w:t>
      </w:r>
      <w:r w:rsidR="00B85811">
        <w:t xml:space="preserve">minst tilsvarer </w:t>
      </w:r>
      <w:r>
        <w:t xml:space="preserve">markedsavkastningen i de ulike markedene </w:t>
      </w:r>
      <w:r w:rsidR="00B85811">
        <w:t>på investeringene fordelt etter strategivektene.</w:t>
      </w:r>
    </w:p>
    <w:p w14:paraId="656DAA33" w14:textId="77777777" w:rsidR="007E58BC" w:rsidRDefault="007E58BC" w:rsidP="00307539">
      <w:pPr>
        <w:pStyle w:val="Brdtekst"/>
        <w:spacing w:after="120"/>
        <w:jc w:val="left"/>
      </w:pPr>
      <w:r>
        <w:t>DKPs avkastningsresultater skal bedømmes etter verdijustert avkastning.</w:t>
      </w:r>
    </w:p>
    <w:p w14:paraId="3B2742C4" w14:textId="77777777" w:rsidR="00F613C9" w:rsidRDefault="00F613C9" w:rsidP="00F613C9">
      <w:pPr>
        <w:pStyle w:val="Brdtekst"/>
        <w:spacing w:after="0"/>
        <w:jc w:val="left"/>
      </w:pPr>
    </w:p>
    <w:p w14:paraId="6C3923AE" w14:textId="77777777" w:rsidR="007E58BC" w:rsidRDefault="007E58BC">
      <w:pPr>
        <w:pStyle w:val="Overskrift2"/>
      </w:pPr>
      <w:bookmarkStart w:id="58" w:name="_Toc413466796"/>
      <w:bookmarkStart w:id="59" w:name="_Toc418051599"/>
      <w:bookmarkStart w:id="60" w:name="_Toc418056313"/>
      <w:bookmarkStart w:id="61" w:name="_Toc418923493"/>
      <w:bookmarkStart w:id="62" w:name="_Toc418926059"/>
      <w:bookmarkStart w:id="63" w:name="_Toc418926244"/>
      <w:bookmarkStart w:id="64" w:name="_Toc418927670"/>
      <w:bookmarkStart w:id="65" w:name="_Toc103415458"/>
      <w:bookmarkStart w:id="66" w:name="_Toc464744880"/>
      <w:r>
        <w:t>RISIKOMÅL</w:t>
      </w:r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</w:p>
    <w:p w14:paraId="671AB92D" w14:textId="77777777" w:rsidR="00E10485" w:rsidRPr="00771402" w:rsidRDefault="00E10485" w:rsidP="00E10485">
      <w:pPr>
        <w:pStyle w:val="Overskrift3"/>
        <w:numPr>
          <w:ilvl w:val="0"/>
          <w:numId w:val="0"/>
        </w:numPr>
        <w:rPr>
          <w:color w:val="000000"/>
          <w:sz w:val="24"/>
        </w:rPr>
      </w:pPr>
      <w:bookmarkStart w:id="67" w:name="_Toc464744881"/>
      <w:r w:rsidRPr="00771402">
        <w:rPr>
          <w:color w:val="000000"/>
        </w:rPr>
        <w:t>3.3.1</w:t>
      </w:r>
      <w:r w:rsidRPr="00771402">
        <w:rPr>
          <w:color w:val="000000"/>
        </w:rPr>
        <w:tab/>
        <w:t>Bufferkapital</w:t>
      </w:r>
      <w:bookmarkEnd w:id="67"/>
      <w:r w:rsidRPr="00771402">
        <w:rPr>
          <w:color w:val="000000"/>
        </w:rPr>
        <w:t xml:space="preserve"> </w:t>
      </w:r>
    </w:p>
    <w:p w14:paraId="073EF401" w14:textId="77777777" w:rsidR="00E10485" w:rsidRPr="00771402" w:rsidRDefault="00E10485" w:rsidP="00562AC0">
      <w:pPr>
        <w:pStyle w:val="Brdtekst"/>
        <w:jc w:val="left"/>
        <w:rPr>
          <w:color w:val="000000"/>
        </w:rPr>
      </w:pPr>
      <w:r w:rsidRPr="00771402">
        <w:rPr>
          <w:color w:val="000000"/>
        </w:rPr>
        <w:t>Pensjonskassens frihetsgrad til å velge aktiva</w:t>
      </w:r>
      <w:r w:rsidR="00C01FB7">
        <w:rPr>
          <w:color w:val="000000"/>
        </w:rPr>
        <w:t xml:space="preserve"> </w:t>
      </w:r>
      <w:r w:rsidRPr="00771402">
        <w:rPr>
          <w:color w:val="000000"/>
        </w:rPr>
        <w:t xml:space="preserve">sammensetning er begrenset av pensjonskassens risikobærende evne (bufferkapital). </w:t>
      </w:r>
      <w:r w:rsidR="00315127" w:rsidRPr="00771402">
        <w:rPr>
          <w:color w:val="000000"/>
        </w:rPr>
        <w:t xml:space="preserve">Det innebærer at minstekrav til </w:t>
      </w:r>
      <w:r w:rsidR="00315127" w:rsidRPr="00F12C4A">
        <w:rPr>
          <w:color w:val="000000"/>
        </w:rPr>
        <w:t>solvensmargin</w:t>
      </w:r>
      <w:r w:rsidR="00F12C4A" w:rsidRPr="00F12C4A">
        <w:rPr>
          <w:color w:val="000000"/>
        </w:rPr>
        <w:t xml:space="preserve"> </w:t>
      </w:r>
      <w:r w:rsidR="00834E52" w:rsidRPr="00F12C4A">
        <w:t>og solvenskapitaldekning</w:t>
      </w:r>
      <w:r w:rsidR="00562AC0" w:rsidRPr="00F12C4A">
        <w:rPr>
          <w:color w:val="000000"/>
        </w:rPr>
        <w:t>,</w:t>
      </w:r>
      <w:r w:rsidR="00315127" w:rsidRPr="00F12C4A">
        <w:rPr>
          <w:color w:val="000000"/>
        </w:rPr>
        <w:t xml:space="preserve"> omtalt</w:t>
      </w:r>
      <w:r w:rsidR="00315127" w:rsidRPr="00771402">
        <w:rPr>
          <w:color w:val="000000"/>
        </w:rPr>
        <w:t xml:space="preserve"> i lov og forskrift</w:t>
      </w:r>
      <w:r w:rsidR="00562AC0" w:rsidRPr="00771402">
        <w:rPr>
          <w:color w:val="000000"/>
        </w:rPr>
        <w:t>,</w:t>
      </w:r>
      <w:r w:rsidR="00315127" w:rsidRPr="00771402">
        <w:rPr>
          <w:color w:val="000000"/>
        </w:rPr>
        <w:t xml:space="preserve"> skal oppfylles av pensjonskassen. Aktivasidens investeringsrisiko skal tilpasses pensjonskassens bufferkapital</w:t>
      </w:r>
      <w:r w:rsidR="00562AC0" w:rsidRPr="00771402">
        <w:rPr>
          <w:color w:val="000000"/>
        </w:rPr>
        <w:t>,</w:t>
      </w:r>
      <w:r w:rsidR="00315127" w:rsidRPr="00771402">
        <w:rPr>
          <w:color w:val="000000"/>
        </w:rPr>
        <w:t xml:space="preserve"> slik at pensjonskassen til enhver tid kan oppfylle rentegarantipremien og soliditetskravene. </w:t>
      </w:r>
    </w:p>
    <w:p w14:paraId="1523791F" w14:textId="77777777" w:rsidR="00315127" w:rsidRPr="00771402" w:rsidRDefault="00315127" w:rsidP="00562AC0">
      <w:pPr>
        <w:pStyle w:val="Brdtekst"/>
        <w:jc w:val="left"/>
        <w:rPr>
          <w:color w:val="000000"/>
        </w:rPr>
      </w:pPr>
      <w:r w:rsidRPr="00771402">
        <w:rPr>
          <w:color w:val="000000"/>
        </w:rPr>
        <w:t xml:space="preserve">Bufferkapitalen i pensjonskassen beregnes i henhold til Finanstilsynets veiledning for </w:t>
      </w:r>
      <w:r w:rsidR="006D16FC">
        <w:rPr>
          <w:color w:val="000000"/>
        </w:rPr>
        <w:t>forenklet solvenskapitalkrav</w:t>
      </w:r>
      <w:r w:rsidRPr="00771402">
        <w:rPr>
          <w:color w:val="000000"/>
        </w:rPr>
        <w:t>. Bufferkapitalen vil variere over tid, og følges opp løpende.</w:t>
      </w:r>
    </w:p>
    <w:p w14:paraId="0CEA5AEE" w14:textId="77777777" w:rsidR="00E35060" w:rsidRPr="00771402" w:rsidRDefault="00E35060" w:rsidP="00E35060">
      <w:pPr>
        <w:pStyle w:val="Overskrift3"/>
        <w:numPr>
          <w:ilvl w:val="0"/>
          <w:numId w:val="0"/>
        </w:numPr>
        <w:rPr>
          <w:color w:val="000000"/>
        </w:rPr>
      </w:pPr>
      <w:bookmarkStart w:id="68" w:name="_Toc464744882"/>
      <w:r w:rsidRPr="00771402">
        <w:rPr>
          <w:color w:val="000000"/>
        </w:rPr>
        <w:t>3.3.2</w:t>
      </w:r>
      <w:r w:rsidRPr="00771402">
        <w:rPr>
          <w:color w:val="000000"/>
        </w:rPr>
        <w:tab/>
        <w:t>Risikotoleranse og handlingsregler</w:t>
      </w:r>
      <w:bookmarkEnd w:id="68"/>
    </w:p>
    <w:p w14:paraId="15AF0693" w14:textId="77777777" w:rsidR="00AD0881" w:rsidRPr="00307539" w:rsidRDefault="00AD0881">
      <w:pPr>
        <w:tabs>
          <w:tab w:val="left" w:pos="0"/>
        </w:tabs>
        <w:spacing w:after="120"/>
        <w:rPr>
          <w:szCs w:val="22"/>
        </w:rPr>
      </w:pPr>
      <w:r w:rsidRPr="00307539">
        <w:rPr>
          <w:szCs w:val="22"/>
        </w:rPr>
        <w:t>Pensjonskassen totale risikoramme fastsettes slik at solvenskapitaldekning skal være 100 % også etter at definerte risikohendelser har inntruffet. Potensielle risikohendelser skal fastsettes med utgangspunkt i et 95 % sannsynlighetskrav og er gjengitt i tabellen under:</w:t>
      </w:r>
    </w:p>
    <w:tbl>
      <w:tblPr>
        <w:tblW w:w="8221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2693"/>
        <w:gridCol w:w="2551"/>
      </w:tblGrid>
      <w:tr w:rsidR="00AD0881" w:rsidRPr="00F13C1C" w14:paraId="7D20B882" w14:textId="77777777" w:rsidTr="00F13C1C">
        <w:tc>
          <w:tcPr>
            <w:tcW w:w="2977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00A8C8"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14:paraId="769BEC06" w14:textId="77777777" w:rsidR="00AD0881" w:rsidRPr="00307539" w:rsidRDefault="00AD0881" w:rsidP="00AD0881">
            <w:pPr>
              <w:tabs>
                <w:tab w:val="left" w:pos="0"/>
              </w:tabs>
              <w:rPr>
                <w:color w:val="FFFFFF" w:themeColor="background1"/>
                <w:szCs w:val="22"/>
              </w:rPr>
            </w:pPr>
            <w:r w:rsidRPr="00307539">
              <w:rPr>
                <w:color w:val="FFFFFF" w:themeColor="background1"/>
                <w:szCs w:val="22"/>
              </w:rPr>
              <w:t>Risikohendelse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00A8C8"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14:paraId="56BA8BFA" w14:textId="77777777" w:rsidR="00AD0881" w:rsidRPr="00307539" w:rsidRDefault="00AD0881" w:rsidP="00AD0881">
            <w:pPr>
              <w:tabs>
                <w:tab w:val="left" w:pos="0"/>
              </w:tabs>
              <w:rPr>
                <w:color w:val="FFFFFF" w:themeColor="background1"/>
                <w:szCs w:val="22"/>
              </w:rPr>
            </w:pPr>
            <w:r w:rsidRPr="00307539">
              <w:rPr>
                <w:color w:val="FFFFFF" w:themeColor="background1"/>
                <w:szCs w:val="22"/>
              </w:rPr>
              <w:t>Parametere kraftig stress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00A8C8"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14:paraId="4D98E1F1" w14:textId="77777777" w:rsidR="00AD0881" w:rsidRPr="00307539" w:rsidRDefault="00AD0881" w:rsidP="00AD0881">
            <w:pPr>
              <w:tabs>
                <w:tab w:val="left" w:pos="0"/>
              </w:tabs>
              <w:rPr>
                <w:color w:val="FFFFFF" w:themeColor="background1"/>
                <w:szCs w:val="22"/>
              </w:rPr>
            </w:pPr>
            <w:r w:rsidRPr="00307539">
              <w:rPr>
                <w:color w:val="FFFFFF" w:themeColor="background1"/>
                <w:szCs w:val="22"/>
              </w:rPr>
              <w:t>Parameter svakt stress</w:t>
            </w:r>
          </w:p>
        </w:tc>
      </w:tr>
      <w:tr w:rsidR="00AD0881" w:rsidRPr="00F13C1C" w14:paraId="69F35F78" w14:textId="77777777" w:rsidTr="00F13C1C">
        <w:trPr>
          <w:trHeight w:val="70"/>
        </w:trPr>
        <w:tc>
          <w:tcPr>
            <w:tcW w:w="2977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F2F2F2"/>
            <w:tcMar>
              <w:top w:w="57" w:type="dxa"/>
              <w:left w:w="142" w:type="dxa"/>
              <w:bottom w:w="57" w:type="dxa"/>
              <w:right w:w="142" w:type="dxa"/>
            </w:tcMar>
            <w:hideMark/>
          </w:tcPr>
          <w:p w14:paraId="6B534AE2" w14:textId="77777777" w:rsidR="00AD0881" w:rsidRPr="00307539" w:rsidRDefault="00AD0881" w:rsidP="00AD0881">
            <w:pPr>
              <w:tabs>
                <w:tab w:val="left" w:pos="0"/>
              </w:tabs>
              <w:rPr>
                <w:sz w:val="20"/>
              </w:rPr>
            </w:pPr>
            <w:r w:rsidRPr="00307539">
              <w:rPr>
                <w:sz w:val="20"/>
              </w:rPr>
              <w:t>AKSJERISIKO</w:t>
            </w:r>
          </w:p>
        </w:tc>
        <w:tc>
          <w:tcPr>
            <w:tcW w:w="2693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F2F2F2"/>
            <w:tcMar>
              <w:top w:w="57" w:type="dxa"/>
              <w:left w:w="142" w:type="dxa"/>
              <w:bottom w:w="57" w:type="dxa"/>
              <w:right w:w="142" w:type="dxa"/>
            </w:tcMar>
            <w:hideMark/>
          </w:tcPr>
          <w:p w14:paraId="756CC373" w14:textId="77777777" w:rsidR="00AD0881" w:rsidRPr="00307539" w:rsidRDefault="00AD0881">
            <w:pPr>
              <w:tabs>
                <w:tab w:val="left" w:pos="0"/>
              </w:tabs>
              <w:rPr>
                <w:sz w:val="20"/>
              </w:rPr>
            </w:pPr>
            <w:r w:rsidRPr="00307539">
              <w:rPr>
                <w:sz w:val="20"/>
              </w:rPr>
              <w:t>-</w:t>
            </w:r>
            <w:r w:rsidR="00E31DB6" w:rsidRPr="00307539">
              <w:rPr>
                <w:sz w:val="20"/>
              </w:rPr>
              <w:t>40</w:t>
            </w:r>
            <w:r w:rsidRPr="00307539">
              <w:rPr>
                <w:sz w:val="20"/>
              </w:rPr>
              <w:t>%</w:t>
            </w:r>
          </w:p>
        </w:tc>
        <w:tc>
          <w:tcPr>
            <w:tcW w:w="2551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F2F2F2"/>
            <w:tcMar>
              <w:top w:w="57" w:type="dxa"/>
              <w:left w:w="142" w:type="dxa"/>
              <w:bottom w:w="57" w:type="dxa"/>
              <w:right w:w="142" w:type="dxa"/>
            </w:tcMar>
            <w:hideMark/>
          </w:tcPr>
          <w:p w14:paraId="6892FCA6" w14:textId="77777777" w:rsidR="00AD0881" w:rsidRPr="00307539" w:rsidRDefault="00AD0881" w:rsidP="00AD0881">
            <w:pPr>
              <w:tabs>
                <w:tab w:val="left" w:pos="0"/>
              </w:tabs>
              <w:rPr>
                <w:sz w:val="20"/>
              </w:rPr>
            </w:pPr>
            <w:r w:rsidRPr="00307539">
              <w:rPr>
                <w:sz w:val="20"/>
              </w:rPr>
              <w:t>-15%</w:t>
            </w:r>
          </w:p>
        </w:tc>
      </w:tr>
      <w:tr w:rsidR="00AD0881" w:rsidRPr="00F13C1C" w14:paraId="10A5D0A1" w14:textId="77777777" w:rsidTr="00F13C1C">
        <w:tc>
          <w:tcPr>
            <w:tcW w:w="2977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F2F2F2"/>
            <w:tcMar>
              <w:top w:w="57" w:type="dxa"/>
              <w:left w:w="142" w:type="dxa"/>
              <w:bottom w:w="57" w:type="dxa"/>
              <w:right w:w="142" w:type="dxa"/>
            </w:tcMar>
            <w:hideMark/>
          </w:tcPr>
          <w:p w14:paraId="38A25F67" w14:textId="77777777" w:rsidR="00AD0881" w:rsidRPr="00307539" w:rsidRDefault="00AD0881" w:rsidP="00AD0881">
            <w:pPr>
              <w:tabs>
                <w:tab w:val="left" w:pos="0"/>
              </w:tabs>
              <w:rPr>
                <w:sz w:val="20"/>
              </w:rPr>
            </w:pPr>
            <w:r w:rsidRPr="00307539">
              <w:rPr>
                <w:sz w:val="20"/>
              </w:rPr>
              <w:t>RENTERISIKO</w:t>
            </w:r>
          </w:p>
        </w:tc>
        <w:tc>
          <w:tcPr>
            <w:tcW w:w="2693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F2F2F2"/>
            <w:tcMar>
              <w:top w:w="57" w:type="dxa"/>
              <w:left w:w="142" w:type="dxa"/>
              <w:bottom w:w="57" w:type="dxa"/>
              <w:right w:w="142" w:type="dxa"/>
            </w:tcMar>
            <w:hideMark/>
          </w:tcPr>
          <w:p w14:paraId="4832BFF8" w14:textId="77777777" w:rsidR="00AD0881" w:rsidRPr="00307539" w:rsidRDefault="00AD0881">
            <w:pPr>
              <w:tabs>
                <w:tab w:val="left" w:pos="0"/>
              </w:tabs>
              <w:rPr>
                <w:sz w:val="20"/>
              </w:rPr>
            </w:pPr>
            <w:r w:rsidRPr="00307539">
              <w:rPr>
                <w:sz w:val="20"/>
              </w:rPr>
              <w:t>-</w:t>
            </w:r>
            <w:r w:rsidR="00E31DB6" w:rsidRPr="00307539">
              <w:rPr>
                <w:sz w:val="20"/>
              </w:rPr>
              <w:t>1,0</w:t>
            </w:r>
            <w:r w:rsidRPr="00307539">
              <w:rPr>
                <w:sz w:val="20"/>
              </w:rPr>
              <w:t xml:space="preserve"> %</w:t>
            </w:r>
          </w:p>
        </w:tc>
        <w:tc>
          <w:tcPr>
            <w:tcW w:w="2551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F2F2F2"/>
            <w:tcMar>
              <w:top w:w="57" w:type="dxa"/>
              <w:left w:w="142" w:type="dxa"/>
              <w:bottom w:w="57" w:type="dxa"/>
              <w:right w:w="142" w:type="dxa"/>
            </w:tcMar>
            <w:hideMark/>
          </w:tcPr>
          <w:p w14:paraId="5DFB66DB" w14:textId="77777777" w:rsidR="00AD0881" w:rsidRPr="00307539" w:rsidRDefault="00AD0881" w:rsidP="00AD0881">
            <w:pPr>
              <w:tabs>
                <w:tab w:val="left" w:pos="0"/>
              </w:tabs>
              <w:rPr>
                <w:sz w:val="20"/>
              </w:rPr>
            </w:pPr>
            <w:r w:rsidRPr="00307539">
              <w:rPr>
                <w:sz w:val="20"/>
              </w:rPr>
              <w:t>-0,5%</w:t>
            </w:r>
          </w:p>
        </w:tc>
      </w:tr>
      <w:tr w:rsidR="00AD0881" w:rsidRPr="00F13C1C" w14:paraId="5BBD815C" w14:textId="77777777" w:rsidTr="00F13C1C">
        <w:tc>
          <w:tcPr>
            <w:tcW w:w="2977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F2F2F2"/>
            <w:tcMar>
              <w:top w:w="57" w:type="dxa"/>
              <w:left w:w="142" w:type="dxa"/>
              <w:bottom w:w="57" w:type="dxa"/>
              <w:right w:w="142" w:type="dxa"/>
            </w:tcMar>
            <w:hideMark/>
          </w:tcPr>
          <w:p w14:paraId="444167A3" w14:textId="77777777" w:rsidR="00AD0881" w:rsidRPr="00307539" w:rsidRDefault="00AD0881" w:rsidP="00AD0881">
            <w:pPr>
              <w:tabs>
                <w:tab w:val="left" w:pos="0"/>
              </w:tabs>
              <w:rPr>
                <w:sz w:val="20"/>
              </w:rPr>
            </w:pPr>
            <w:r w:rsidRPr="00307539">
              <w:rPr>
                <w:sz w:val="20"/>
              </w:rPr>
              <w:t>SPREADRISIKO</w:t>
            </w:r>
          </w:p>
        </w:tc>
        <w:tc>
          <w:tcPr>
            <w:tcW w:w="2693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F2F2F2"/>
            <w:tcMar>
              <w:top w:w="57" w:type="dxa"/>
              <w:left w:w="142" w:type="dxa"/>
              <w:bottom w:w="57" w:type="dxa"/>
              <w:right w:w="142" w:type="dxa"/>
            </w:tcMar>
            <w:hideMark/>
          </w:tcPr>
          <w:p w14:paraId="1C31A611" w14:textId="77777777" w:rsidR="00AD0881" w:rsidRPr="00307539" w:rsidRDefault="00AD0881" w:rsidP="00AD0881">
            <w:pPr>
              <w:tabs>
                <w:tab w:val="left" w:pos="0"/>
              </w:tabs>
              <w:rPr>
                <w:sz w:val="20"/>
              </w:rPr>
            </w:pPr>
            <w:r w:rsidRPr="00307539">
              <w:rPr>
                <w:sz w:val="20"/>
              </w:rPr>
              <w:t>1,5 %</w:t>
            </w:r>
          </w:p>
        </w:tc>
        <w:tc>
          <w:tcPr>
            <w:tcW w:w="2551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F2F2F2"/>
            <w:tcMar>
              <w:top w:w="57" w:type="dxa"/>
              <w:left w:w="142" w:type="dxa"/>
              <w:bottom w:w="57" w:type="dxa"/>
              <w:right w:w="142" w:type="dxa"/>
            </w:tcMar>
            <w:hideMark/>
          </w:tcPr>
          <w:p w14:paraId="37BCA973" w14:textId="77777777" w:rsidR="00AD0881" w:rsidRPr="00307539" w:rsidRDefault="00AD0881" w:rsidP="00AD0881">
            <w:pPr>
              <w:tabs>
                <w:tab w:val="left" w:pos="0"/>
              </w:tabs>
              <w:rPr>
                <w:sz w:val="20"/>
              </w:rPr>
            </w:pPr>
            <w:r w:rsidRPr="00307539">
              <w:rPr>
                <w:sz w:val="20"/>
              </w:rPr>
              <w:t>0,5%</w:t>
            </w:r>
          </w:p>
        </w:tc>
      </w:tr>
      <w:tr w:rsidR="00AD0881" w:rsidRPr="00F13C1C" w14:paraId="09A6B2E7" w14:textId="77777777" w:rsidTr="00F13C1C">
        <w:tc>
          <w:tcPr>
            <w:tcW w:w="2977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F2F2F2"/>
            <w:tcMar>
              <w:top w:w="57" w:type="dxa"/>
              <w:left w:w="142" w:type="dxa"/>
              <w:bottom w:w="57" w:type="dxa"/>
              <w:right w:w="142" w:type="dxa"/>
            </w:tcMar>
            <w:hideMark/>
          </w:tcPr>
          <w:p w14:paraId="1018856F" w14:textId="77777777" w:rsidR="00AD0881" w:rsidRPr="00307539" w:rsidRDefault="00AD0881" w:rsidP="00AD0881">
            <w:pPr>
              <w:tabs>
                <w:tab w:val="left" w:pos="0"/>
              </w:tabs>
              <w:rPr>
                <w:sz w:val="20"/>
              </w:rPr>
            </w:pPr>
            <w:r w:rsidRPr="00307539">
              <w:rPr>
                <w:sz w:val="20"/>
              </w:rPr>
              <w:t>EIENDOMSRISIKO</w:t>
            </w:r>
          </w:p>
        </w:tc>
        <w:tc>
          <w:tcPr>
            <w:tcW w:w="2693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F2F2F2"/>
            <w:tcMar>
              <w:top w:w="57" w:type="dxa"/>
              <w:left w:w="142" w:type="dxa"/>
              <w:bottom w:w="57" w:type="dxa"/>
              <w:right w:w="142" w:type="dxa"/>
            </w:tcMar>
            <w:hideMark/>
          </w:tcPr>
          <w:p w14:paraId="17C3B317" w14:textId="77777777" w:rsidR="00AD0881" w:rsidRPr="00307539" w:rsidRDefault="00AD0881" w:rsidP="00AD0881">
            <w:pPr>
              <w:tabs>
                <w:tab w:val="left" w:pos="0"/>
              </w:tabs>
              <w:rPr>
                <w:sz w:val="20"/>
              </w:rPr>
            </w:pPr>
            <w:r w:rsidRPr="00307539">
              <w:rPr>
                <w:sz w:val="20"/>
              </w:rPr>
              <w:t>-10 %</w:t>
            </w:r>
          </w:p>
        </w:tc>
        <w:tc>
          <w:tcPr>
            <w:tcW w:w="2551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F2F2F2"/>
            <w:tcMar>
              <w:top w:w="57" w:type="dxa"/>
              <w:left w:w="142" w:type="dxa"/>
              <w:bottom w:w="57" w:type="dxa"/>
              <w:right w:w="142" w:type="dxa"/>
            </w:tcMar>
            <w:hideMark/>
          </w:tcPr>
          <w:p w14:paraId="49BA42EF" w14:textId="77777777" w:rsidR="00AD0881" w:rsidRPr="00307539" w:rsidRDefault="00AD0881" w:rsidP="00AD0881">
            <w:pPr>
              <w:tabs>
                <w:tab w:val="left" w:pos="0"/>
              </w:tabs>
              <w:rPr>
                <w:sz w:val="20"/>
              </w:rPr>
            </w:pPr>
            <w:r w:rsidRPr="00307539">
              <w:rPr>
                <w:sz w:val="20"/>
              </w:rPr>
              <w:t>-5%</w:t>
            </w:r>
          </w:p>
        </w:tc>
      </w:tr>
      <w:tr w:rsidR="00AD0881" w:rsidRPr="00F13C1C" w14:paraId="5340FBBF" w14:textId="77777777" w:rsidTr="00F13C1C">
        <w:tc>
          <w:tcPr>
            <w:tcW w:w="2977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F2F2F2"/>
            <w:tcMar>
              <w:top w:w="57" w:type="dxa"/>
              <w:left w:w="142" w:type="dxa"/>
              <w:bottom w:w="57" w:type="dxa"/>
              <w:right w:w="142" w:type="dxa"/>
            </w:tcMar>
            <w:hideMark/>
          </w:tcPr>
          <w:p w14:paraId="5B2A06DB" w14:textId="77777777" w:rsidR="00AD0881" w:rsidRPr="00307539" w:rsidRDefault="00AD0881" w:rsidP="00AD0881">
            <w:pPr>
              <w:tabs>
                <w:tab w:val="left" w:pos="0"/>
              </w:tabs>
              <w:rPr>
                <w:sz w:val="20"/>
              </w:rPr>
            </w:pPr>
            <w:r w:rsidRPr="00307539">
              <w:rPr>
                <w:sz w:val="20"/>
              </w:rPr>
              <w:t>VALUTARISIKO</w:t>
            </w:r>
          </w:p>
        </w:tc>
        <w:tc>
          <w:tcPr>
            <w:tcW w:w="2693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F2F2F2"/>
            <w:tcMar>
              <w:top w:w="57" w:type="dxa"/>
              <w:left w:w="142" w:type="dxa"/>
              <w:bottom w:w="57" w:type="dxa"/>
              <w:right w:w="142" w:type="dxa"/>
            </w:tcMar>
            <w:hideMark/>
          </w:tcPr>
          <w:p w14:paraId="7655EF93" w14:textId="77777777" w:rsidR="00AD0881" w:rsidRPr="00307539" w:rsidRDefault="00AD0881" w:rsidP="00AD0881">
            <w:pPr>
              <w:tabs>
                <w:tab w:val="left" w:pos="0"/>
              </w:tabs>
              <w:rPr>
                <w:sz w:val="20"/>
              </w:rPr>
            </w:pPr>
            <w:r w:rsidRPr="00307539">
              <w:rPr>
                <w:sz w:val="20"/>
              </w:rPr>
              <w:t>-10 %</w:t>
            </w:r>
          </w:p>
        </w:tc>
        <w:tc>
          <w:tcPr>
            <w:tcW w:w="2551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F2F2F2"/>
            <w:tcMar>
              <w:top w:w="57" w:type="dxa"/>
              <w:left w:w="142" w:type="dxa"/>
              <w:bottom w:w="57" w:type="dxa"/>
              <w:right w:w="142" w:type="dxa"/>
            </w:tcMar>
            <w:hideMark/>
          </w:tcPr>
          <w:p w14:paraId="59D4C972" w14:textId="77777777" w:rsidR="00AD0881" w:rsidRPr="00307539" w:rsidRDefault="00AD0881" w:rsidP="00AD0881">
            <w:pPr>
              <w:tabs>
                <w:tab w:val="left" w:pos="0"/>
              </w:tabs>
              <w:rPr>
                <w:sz w:val="20"/>
              </w:rPr>
            </w:pPr>
            <w:r w:rsidRPr="00307539">
              <w:rPr>
                <w:sz w:val="20"/>
              </w:rPr>
              <w:t>0%</w:t>
            </w:r>
          </w:p>
        </w:tc>
      </w:tr>
      <w:tr w:rsidR="00AD0881" w:rsidRPr="00F13C1C" w14:paraId="1218DF8A" w14:textId="77777777" w:rsidTr="00F13C1C">
        <w:tc>
          <w:tcPr>
            <w:tcW w:w="2977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F2F2F2"/>
            <w:tcMar>
              <w:top w:w="57" w:type="dxa"/>
              <w:left w:w="142" w:type="dxa"/>
              <w:bottom w:w="57" w:type="dxa"/>
              <w:right w:w="142" w:type="dxa"/>
            </w:tcMar>
            <w:hideMark/>
          </w:tcPr>
          <w:p w14:paraId="7F06A659" w14:textId="77777777" w:rsidR="00AD0881" w:rsidRPr="00307539" w:rsidRDefault="00AD0881" w:rsidP="00AD0881">
            <w:pPr>
              <w:tabs>
                <w:tab w:val="left" w:pos="0"/>
              </w:tabs>
              <w:rPr>
                <w:sz w:val="20"/>
              </w:rPr>
            </w:pPr>
            <w:r w:rsidRPr="00307539">
              <w:rPr>
                <w:sz w:val="20"/>
              </w:rPr>
              <w:lastRenderedPageBreak/>
              <w:t>FORSIKRINGSRISIKO</w:t>
            </w:r>
          </w:p>
        </w:tc>
        <w:tc>
          <w:tcPr>
            <w:tcW w:w="2693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F2F2F2"/>
            <w:tcMar>
              <w:top w:w="57" w:type="dxa"/>
              <w:left w:w="142" w:type="dxa"/>
              <w:bottom w:w="57" w:type="dxa"/>
              <w:right w:w="142" w:type="dxa"/>
            </w:tcMar>
            <w:hideMark/>
          </w:tcPr>
          <w:p w14:paraId="3D28ADFA" w14:textId="77777777" w:rsidR="00AD0881" w:rsidRPr="00307539" w:rsidRDefault="00AD0881" w:rsidP="00AD0881">
            <w:pPr>
              <w:tabs>
                <w:tab w:val="left" w:pos="0"/>
              </w:tabs>
              <w:rPr>
                <w:sz w:val="20"/>
              </w:rPr>
            </w:pPr>
            <w:r w:rsidRPr="00307539">
              <w:rPr>
                <w:sz w:val="20"/>
              </w:rPr>
              <w:t>-10% dødelighet</w:t>
            </w:r>
          </w:p>
        </w:tc>
        <w:tc>
          <w:tcPr>
            <w:tcW w:w="2551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F2F2F2"/>
            <w:tcMar>
              <w:top w:w="57" w:type="dxa"/>
              <w:left w:w="142" w:type="dxa"/>
              <w:bottom w:w="57" w:type="dxa"/>
              <w:right w:w="142" w:type="dxa"/>
            </w:tcMar>
            <w:hideMark/>
          </w:tcPr>
          <w:p w14:paraId="5CA71D38" w14:textId="77777777" w:rsidR="00AD0881" w:rsidRPr="00307539" w:rsidRDefault="00AD0881" w:rsidP="00AD0881">
            <w:pPr>
              <w:tabs>
                <w:tab w:val="left" w:pos="0"/>
              </w:tabs>
              <w:rPr>
                <w:sz w:val="20"/>
              </w:rPr>
            </w:pPr>
            <w:r w:rsidRPr="00307539">
              <w:rPr>
                <w:sz w:val="20"/>
              </w:rPr>
              <w:t>-2% dødelighet</w:t>
            </w:r>
          </w:p>
        </w:tc>
      </w:tr>
    </w:tbl>
    <w:p w14:paraId="5F445DB7" w14:textId="77777777" w:rsidR="00F13C1C" w:rsidRDefault="00F13C1C" w:rsidP="00BC48D9">
      <w:pPr>
        <w:tabs>
          <w:tab w:val="left" w:pos="0"/>
        </w:tabs>
        <w:spacing w:before="120"/>
        <w:rPr>
          <w:szCs w:val="22"/>
        </w:rPr>
      </w:pPr>
    </w:p>
    <w:p w14:paraId="5CCC123E" w14:textId="77777777" w:rsidR="00AD0881" w:rsidRPr="00307539" w:rsidRDefault="00AD0881" w:rsidP="00BC48D9">
      <w:pPr>
        <w:tabs>
          <w:tab w:val="left" w:pos="0"/>
        </w:tabs>
        <w:spacing w:before="120"/>
        <w:rPr>
          <w:szCs w:val="22"/>
        </w:rPr>
      </w:pPr>
      <w:r w:rsidRPr="00307539">
        <w:rPr>
          <w:szCs w:val="22"/>
        </w:rPr>
        <w:t>Risikoeksponeringen vurderes i gul sone dersom solvenskapitaldekningen er lavere enn 100% etter at risikohendelser definert som kraftig stress har inntruffet, forutsatt rebalansering. Dette gjelder både ramme for den totale risikoeksponering og den enkelte delrisiko som er angitt i tabellen over.</w:t>
      </w:r>
    </w:p>
    <w:p w14:paraId="1BE4A96B" w14:textId="77777777" w:rsidR="00AD0881" w:rsidRPr="00307539" w:rsidRDefault="00AD0881" w:rsidP="00BC48D9">
      <w:pPr>
        <w:rPr>
          <w:szCs w:val="22"/>
        </w:rPr>
      </w:pPr>
    </w:p>
    <w:p w14:paraId="2E443FFE" w14:textId="77777777" w:rsidR="00AD0881" w:rsidRPr="00307539" w:rsidRDefault="00AD0881" w:rsidP="00BC48D9">
      <w:pPr>
        <w:tabs>
          <w:tab w:val="left" w:pos="0"/>
        </w:tabs>
        <w:rPr>
          <w:szCs w:val="22"/>
        </w:rPr>
      </w:pPr>
      <w:r w:rsidRPr="00307539">
        <w:rPr>
          <w:szCs w:val="22"/>
        </w:rPr>
        <w:t xml:space="preserve">Risikoeksponeringen vurderes i rød sone dersom solvenskapitaldekningen er lavere enn 100% etter at risikohendelser definert som svakt stress har inntruffet.  Svakt stress er fastsatt på bakgrunn av å vurdere hvor stort tap som kan oppstå i løpet av en måned. Dersom pensjonskassen er i rød sone </w:t>
      </w:r>
      <w:r w:rsidR="00E31DB6" w:rsidRPr="00307539">
        <w:rPr>
          <w:szCs w:val="22"/>
        </w:rPr>
        <w:t>og kun</w:t>
      </w:r>
      <w:r w:rsidRPr="00307539">
        <w:rPr>
          <w:szCs w:val="22"/>
        </w:rPr>
        <w:t xml:space="preserve"> tåler et svakt stress har en derfor kort tidsperiode på å gjennomføre tiltak for å unngå en solvenskapitaldekning under 100%. </w:t>
      </w:r>
    </w:p>
    <w:p w14:paraId="0B57D01D" w14:textId="77777777" w:rsidR="00AD0881" w:rsidRPr="00307539" w:rsidRDefault="00AD0881" w:rsidP="00BC48D9">
      <w:pPr>
        <w:rPr>
          <w:szCs w:val="22"/>
        </w:rPr>
      </w:pPr>
    </w:p>
    <w:p w14:paraId="42D79E09" w14:textId="77777777" w:rsidR="00AD0881" w:rsidRPr="00307539" w:rsidRDefault="00AD0881" w:rsidP="00307539">
      <w:pPr>
        <w:tabs>
          <w:tab w:val="left" w:pos="0"/>
        </w:tabs>
        <w:spacing w:after="360"/>
        <w:rPr>
          <w:szCs w:val="22"/>
        </w:rPr>
      </w:pPr>
      <w:r w:rsidRPr="00307539">
        <w:rPr>
          <w:szCs w:val="22"/>
        </w:rPr>
        <w:t>Basert på nåværende allokering, dagens risikosituasjon og definerte risikohendelser gir dette følgende rammer for solvenskapitaldekningen:</w:t>
      </w:r>
    </w:p>
    <w:tbl>
      <w:tblPr>
        <w:tblStyle w:val="Tabellrutenett"/>
        <w:tblW w:w="8221" w:type="dxa"/>
        <w:tblInd w:w="421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01"/>
        <w:gridCol w:w="2035"/>
        <w:gridCol w:w="1701"/>
        <w:gridCol w:w="1984"/>
      </w:tblGrid>
      <w:tr w:rsidR="00DA1EAA" w:rsidRPr="00F13C1C" w14:paraId="055CA643" w14:textId="77777777" w:rsidTr="00F13C1C">
        <w:trPr>
          <w:trHeight w:val="409"/>
        </w:trPr>
        <w:tc>
          <w:tcPr>
            <w:tcW w:w="2501" w:type="dxa"/>
            <w:shd w:val="clear" w:color="auto" w:fill="00A8C8"/>
          </w:tcPr>
          <w:p w14:paraId="64D68D45" w14:textId="77777777" w:rsidR="00AD0881" w:rsidRPr="00307539" w:rsidRDefault="00AD0881" w:rsidP="00AD0881">
            <w:pPr>
              <w:rPr>
                <w:color w:val="FFFFFF" w:themeColor="background1"/>
                <w:szCs w:val="22"/>
              </w:rPr>
            </w:pPr>
            <w:r w:rsidRPr="00307539">
              <w:rPr>
                <w:color w:val="FFFFFF" w:themeColor="background1"/>
                <w:szCs w:val="22"/>
              </w:rPr>
              <w:t>Risikorammer</w:t>
            </w:r>
          </w:p>
        </w:tc>
        <w:tc>
          <w:tcPr>
            <w:tcW w:w="2035" w:type="dxa"/>
            <w:shd w:val="clear" w:color="auto" w:fill="00B050"/>
          </w:tcPr>
          <w:p w14:paraId="15F66D48" w14:textId="77777777" w:rsidR="00AD0881" w:rsidRPr="00307539" w:rsidRDefault="00AD0881" w:rsidP="00AD0881">
            <w:pPr>
              <w:rPr>
                <w:color w:val="FFFFFF" w:themeColor="background1"/>
                <w:szCs w:val="22"/>
              </w:rPr>
            </w:pPr>
            <w:r w:rsidRPr="00307539">
              <w:rPr>
                <w:color w:val="FFFFFF" w:themeColor="background1"/>
                <w:szCs w:val="22"/>
              </w:rPr>
              <w:t>Grønn sone</w:t>
            </w:r>
          </w:p>
        </w:tc>
        <w:tc>
          <w:tcPr>
            <w:tcW w:w="1701" w:type="dxa"/>
            <w:shd w:val="clear" w:color="auto" w:fill="FFFF00"/>
          </w:tcPr>
          <w:p w14:paraId="29CB1523" w14:textId="77777777" w:rsidR="00AD0881" w:rsidRPr="00307539" w:rsidRDefault="00AD0881" w:rsidP="00AD0881">
            <w:pPr>
              <w:rPr>
                <w:color w:val="FFFFFF" w:themeColor="background1"/>
                <w:szCs w:val="22"/>
              </w:rPr>
            </w:pPr>
            <w:r w:rsidRPr="00307539">
              <w:rPr>
                <w:szCs w:val="22"/>
              </w:rPr>
              <w:t>Gul sone</w:t>
            </w:r>
          </w:p>
        </w:tc>
        <w:tc>
          <w:tcPr>
            <w:tcW w:w="1984" w:type="dxa"/>
            <w:shd w:val="clear" w:color="auto" w:fill="FF0000"/>
          </w:tcPr>
          <w:p w14:paraId="6EF6991B" w14:textId="77777777" w:rsidR="00AD0881" w:rsidRPr="00307539" w:rsidRDefault="00AD0881" w:rsidP="00AD0881">
            <w:pPr>
              <w:rPr>
                <w:color w:val="FFFFFF" w:themeColor="background1"/>
                <w:szCs w:val="22"/>
              </w:rPr>
            </w:pPr>
            <w:r w:rsidRPr="00307539">
              <w:rPr>
                <w:color w:val="FFFFFF" w:themeColor="background1"/>
                <w:szCs w:val="22"/>
              </w:rPr>
              <w:t>Rød sone</w:t>
            </w:r>
          </w:p>
        </w:tc>
      </w:tr>
      <w:tr w:rsidR="00DA1EAA" w:rsidRPr="00F13C1C" w14:paraId="5FFC5BC0" w14:textId="77777777" w:rsidTr="00F13C1C">
        <w:tc>
          <w:tcPr>
            <w:tcW w:w="2501" w:type="dxa"/>
          </w:tcPr>
          <w:p w14:paraId="4E62F8C9" w14:textId="77777777" w:rsidR="00AD0881" w:rsidRPr="00307539" w:rsidRDefault="00DA1EAA" w:rsidP="00F13C1C">
            <w:pPr>
              <w:tabs>
                <w:tab w:val="left" w:pos="0"/>
              </w:tabs>
              <w:ind w:left="0"/>
              <w:jc w:val="both"/>
              <w:rPr>
                <w:szCs w:val="22"/>
              </w:rPr>
            </w:pPr>
            <w:r w:rsidRPr="00307539">
              <w:rPr>
                <w:szCs w:val="22"/>
              </w:rPr>
              <w:t xml:space="preserve"> </w:t>
            </w:r>
            <w:r w:rsidR="00AD0881" w:rsidRPr="00307539">
              <w:rPr>
                <w:szCs w:val="22"/>
              </w:rPr>
              <w:t>Solvenskapitaldekning</w:t>
            </w:r>
          </w:p>
        </w:tc>
        <w:tc>
          <w:tcPr>
            <w:tcW w:w="2035" w:type="dxa"/>
          </w:tcPr>
          <w:p w14:paraId="45EF0372" w14:textId="77777777" w:rsidR="00AD0881" w:rsidRPr="00307539" w:rsidRDefault="00AD0881" w:rsidP="00AD0881">
            <w:pPr>
              <w:tabs>
                <w:tab w:val="left" w:pos="0"/>
              </w:tabs>
              <w:rPr>
                <w:szCs w:val="22"/>
              </w:rPr>
            </w:pPr>
            <w:r w:rsidRPr="00307539">
              <w:rPr>
                <w:szCs w:val="22"/>
              </w:rPr>
              <w:t>140% og høyere</w:t>
            </w:r>
          </w:p>
        </w:tc>
        <w:tc>
          <w:tcPr>
            <w:tcW w:w="1701" w:type="dxa"/>
          </w:tcPr>
          <w:p w14:paraId="7D6410BD" w14:textId="77777777" w:rsidR="00AD0881" w:rsidRPr="00307539" w:rsidRDefault="00AD0881" w:rsidP="00AD0881">
            <w:pPr>
              <w:tabs>
                <w:tab w:val="left" w:pos="0"/>
              </w:tabs>
              <w:rPr>
                <w:szCs w:val="22"/>
              </w:rPr>
            </w:pPr>
            <w:r w:rsidRPr="00307539">
              <w:rPr>
                <w:szCs w:val="22"/>
              </w:rPr>
              <w:t>110%-140%</w:t>
            </w:r>
          </w:p>
        </w:tc>
        <w:tc>
          <w:tcPr>
            <w:tcW w:w="1984" w:type="dxa"/>
          </w:tcPr>
          <w:p w14:paraId="02E32B2F" w14:textId="77777777" w:rsidR="00AD0881" w:rsidRPr="00307539" w:rsidRDefault="00AD0881" w:rsidP="00AD0881">
            <w:pPr>
              <w:tabs>
                <w:tab w:val="left" w:pos="0"/>
              </w:tabs>
              <w:rPr>
                <w:szCs w:val="22"/>
              </w:rPr>
            </w:pPr>
            <w:r w:rsidRPr="00307539">
              <w:rPr>
                <w:szCs w:val="22"/>
              </w:rPr>
              <w:t>110% og lavere</w:t>
            </w:r>
          </w:p>
        </w:tc>
      </w:tr>
    </w:tbl>
    <w:p w14:paraId="6F58BF00" w14:textId="77777777" w:rsidR="00F13C1C" w:rsidRDefault="00F13C1C" w:rsidP="00AD0881">
      <w:pPr>
        <w:tabs>
          <w:tab w:val="left" w:pos="0"/>
        </w:tabs>
        <w:spacing w:before="120"/>
        <w:rPr>
          <w:szCs w:val="22"/>
        </w:rPr>
      </w:pPr>
    </w:p>
    <w:p w14:paraId="3AA44335" w14:textId="77777777" w:rsidR="00AD0881" w:rsidRPr="00307539" w:rsidRDefault="00AD0881" w:rsidP="00AD0881">
      <w:pPr>
        <w:tabs>
          <w:tab w:val="left" w:pos="0"/>
        </w:tabs>
        <w:spacing w:before="120"/>
        <w:rPr>
          <w:szCs w:val="22"/>
        </w:rPr>
      </w:pPr>
      <w:r w:rsidRPr="00307539">
        <w:rPr>
          <w:szCs w:val="22"/>
        </w:rPr>
        <w:t>Risikorammene er basert på å kunne benytte overgangsreglene.</w:t>
      </w:r>
      <w:r w:rsidR="00E31DB6" w:rsidRPr="00307539">
        <w:rPr>
          <w:szCs w:val="22"/>
        </w:rPr>
        <w:t xml:space="preserve"> Dersom solvenskapitaldekning uten overgangsregler er under 140% skal økt rentegarantipremie eller økt faste egenkapitalinnskudd vurderes.</w:t>
      </w:r>
    </w:p>
    <w:p w14:paraId="4AB32AC9" w14:textId="77777777" w:rsidR="00EF71F8" w:rsidRPr="00307539" w:rsidRDefault="00EF71F8" w:rsidP="00AD0881">
      <w:pPr>
        <w:tabs>
          <w:tab w:val="left" w:pos="0"/>
        </w:tabs>
        <w:spacing w:before="120"/>
        <w:rPr>
          <w:szCs w:val="22"/>
        </w:rPr>
      </w:pPr>
    </w:p>
    <w:p w14:paraId="567D3563" w14:textId="77777777" w:rsidR="00EF71F8" w:rsidRPr="00F13C1C" w:rsidRDefault="00EF71F8" w:rsidP="00F13C1C">
      <w:pPr>
        <w:pStyle w:val="Overskrift2"/>
        <w:numPr>
          <w:ilvl w:val="0"/>
          <w:numId w:val="0"/>
        </w:numPr>
        <w:spacing w:after="120" w:line="240" w:lineRule="auto"/>
        <w:ind w:left="357"/>
        <w:rPr>
          <w:bCs/>
          <w:i/>
          <w:iCs/>
          <w:caps w:val="0"/>
          <w:kern w:val="0"/>
          <w:szCs w:val="22"/>
        </w:rPr>
      </w:pPr>
      <w:bookmarkStart w:id="69" w:name="_Toc531937829"/>
      <w:r w:rsidRPr="00F13C1C">
        <w:rPr>
          <w:bCs/>
          <w:i/>
          <w:iCs/>
          <w:caps w:val="0"/>
          <w:kern w:val="0"/>
          <w:szCs w:val="22"/>
        </w:rPr>
        <w:t>Soliditetsmål – ansvarlig kapital</w:t>
      </w:r>
      <w:bookmarkEnd w:id="69"/>
    </w:p>
    <w:p w14:paraId="1C760509" w14:textId="77777777" w:rsidR="00EF71F8" w:rsidRPr="00307539" w:rsidRDefault="00EF71F8" w:rsidP="00F13C1C">
      <w:pPr>
        <w:ind w:left="357"/>
        <w:rPr>
          <w:szCs w:val="22"/>
        </w:rPr>
      </w:pPr>
      <w:r w:rsidRPr="00307539">
        <w:rPr>
          <w:color w:val="000000"/>
          <w:szCs w:val="22"/>
        </w:rPr>
        <w:t xml:space="preserve">Krav til </w:t>
      </w:r>
      <w:r w:rsidRPr="00307539">
        <w:rPr>
          <w:szCs w:val="22"/>
        </w:rPr>
        <w:t>solvensmarginkapital følger av finansforetaksloven § 14-16 første ledd, som fastsetter at pensjonskasser som driver livsforsikringsvirksomhet til enhver tid skal ha kapital som er tilstrekkelig til å dekke solvensmarginkravet for pensjonskassens samlede virksomhet.</w:t>
      </w:r>
    </w:p>
    <w:p w14:paraId="76ABFD96" w14:textId="77777777" w:rsidR="00EF71F8" w:rsidRPr="00307539" w:rsidRDefault="00EF71F8" w:rsidP="00EF71F8">
      <w:pPr>
        <w:pStyle w:val="Listeavsnitt"/>
        <w:numPr>
          <w:ilvl w:val="0"/>
          <w:numId w:val="43"/>
        </w:numPr>
        <w:spacing w:after="200" w:line="276" w:lineRule="auto"/>
        <w:rPr>
          <w:rFonts w:ascii="Times New Roman" w:hAnsi="Times New Roman"/>
          <w:sz w:val="22"/>
          <w:szCs w:val="22"/>
        </w:rPr>
      </w:pPr>
      <w:r w:rsidRPr="00307539">
        <w:rPr>
          <w:rFonts w:ascii="Times New Roman" w:hAnsi="Times New Roman"/>
          <w:color w:val="000000"/>
          <w:sz w:val="22"/>
          <w:szCs w:val="22"/>
        </w:rPr>
        <w:t xml:space="preserve">Lovens minimumskrav til ansvarlig kapital må være til stede til enhver tid </w:t>
      </w:r>
    </w:p>
    <w:p w14:paraId="3F2C6318" w14:textId="77777777" w:rsidR="00EF71F8" w:rsidRPr="00307539" w:rsidRDefault="00EF71F8" w:rsidP="00EF71F8">
      <w:pPr>
        <w:pStyle w:val="Listeavsnitt"/>
        <w:numPr>
          <w:ilvl w:val="0"/>
          <w:numId w:val="43"/>
        </w:numPr>
        <w:spacing w:after="200" w:line="276" w:lineRule="auto"/>
        <w:rPr>
          <w:rFonts w:ascii="Times New Roman" w:hAnsi="Times New Roman"/>
          <w:sz w:val="22"/>
          <w:szCs w:val="22"/>
        </w:rPr>
      </w:pPr>
      <w:r w:rsidRPr="00307539">
        <w:rPr>
          <w:rFonts w:ascii="Times New Roman" w:hAnsi="Times New Roman"/>
          <w:color w:val="000000"/>
          <w:sz w:val="22"/>
          <w:szCs w:val="22"/>
        </w:rPr>
        <w:t>Ansvarlig kapital og solvensmarginkapital skal alltid være større enn samlet solvensmarginkrav</w:t>
      </w:r>
    </w:p>
    <w:p w14:paraId="24E27673" w14:textId="77777777" w:rsidR="00EF71F8" w:rsidRPr="00307539" w:rsidRDefault="00EF71F8" w:rsidP="00EF71F8">
      <w:pPr>
        <w:spacing w:after="200" w:line="276" w:lineRule="auto"/>
        <w:rPr>
          <w:szCs w:val="22"/>
        </w:rPr>
      </w:pPr>
      <w:r w:rsidRPr="00307539">
        <w:rPr>
          <w:color w:val="000000"/>
          <w:szCs w:val="22"/>
        </w:rPr>
        <w:t>Solvensmargindekningen er i rød sone dersom denne faller under 250% og er i grønn sone over 250%.</w:t>
      </w:r>
      <w:r w:rsidR="00714F67" w:rsidRPr="00307539">
        <w:rPr>
          <w:color w:val="000000"/>
          <w:szCs w:val="22"/>
        </w:rPr>
        <w:t xml:space="preserve"> Kursreguleringsfond kan hensyntas i denne beregningen.</w:t>
      </w:r>
    </w:p>
    <w:p w14:paraId="1EE6CE61" w14:textId="77777777" w:rsidR="00307539" w:rsidRDefault="00307539">
      <w:pPr>
        <w:ind w:left="0"/>
        <w:rPr>
          <w:color w:val="000000"/>
        </w:rPr>
      </w:pPr>
      <w:r>
        <w:rPr>
          <w:color w:val="000000"/>
        </w:rPr>
        <w:br w:type="page"/>
      </w:r>
    </w:p>
    <w:p w14:paraId="17882659" w14:textId="77777777" w:rsidR="00EF71F8" w:rsidRDefault="00EF71F8">
      <w:pPr>
        <w:ind w:left="0"/>
        <w:rPr>
          <w:color w:val="000000"/>
        </w:rPr>
      </w:pPr>
    </w:p>
    <w:p w14:paraId="5D33E644" w14:textId="77777777" w:rsidR="00E35060" w:rsidRDefault="00E35060" w:rsidP="00E35060">
      <w:pPr>
        <w:pStyle w:val="Overskrift2"/>
        <w:numPr>
          <w:ilvl w:val="0"/>
          <w:numId w:val="0"/>
        </w:numPr>
        <w:spacing w:after="0" w:line="240" w:lineRule="auto"/>
        <w:rPr>
          <w:caps w:val="0"/>
          <w:color w:val="000000"/>
          <w:kern w:val="0"/>
        </w:rPr>
      </w:pPr>
    </w:p>
    <w:p w14:paraId="2B15B8EA" w14:textId="77777777" w:rsidR="00E35060" w:rsidRPr="00FD7074" w:rsidRDefault="00E35060" w:rsidP="00E35060">
      <w:pPr>
        <w:pStyle w:val="Overskrift2"/>
        <w:numPr>
          <w:ilvl w:val="0"/>
          <w:numId w:val="0"/>
        </w:numPr>
        <w:spacing w:after="0" w:line="240" w:lineRule="auto"/>
        <w:ind w:left="357"/>
        <w:rPr>
          <w:bCs/>
          <w:i/>
          <w:iCs/>
          <w:caps w:val="0"/>
          <w:kern w:val="0"/>
          <w:szCs w:val="22"/>
        </w:rPr>
      </w:pPr>
      <w:r w:rsidRPr="00FD7074">
        <w:rPr>
          <w:bCs/>
          <w:i/>
          <w:iCs/>
          <w:caps w:val="0"/>
          <w:kern w:val="0"/>
          <w:szCs w:val="22"/>
        </w:rPr>
        <w:t>Handlingsregler</w:t>
      </w:r>
    </w:p>
    <w:p w14:paraId="7B63A64C" w14:textId="77777777" w:rsidR="00E35060" w:rsidRPr="00FD7074" w:rsidRDefault="00E35060" w:rsidP="00E35060">
      <w:pPr>
        <w:overflowPunct w:val="0"/>
        <w:autoSpaceDE w:val="0"/>
        <w:autoSpaceDN w:val="0"/>
        <w:adjustRightInd w:val="0"/>
        <w:ind w:left="0"/>
        <w:textAlignment w:val="baseline"/>
        <w:rPr>
          <w:sz w:val="16"/>
          <w:szCs w:val="16"/>
        </w:rPr>
      </w:pPr>
    </w:p>
    <w:p w14:paraId="38EFA1C7" w14:textId="77777777" w:rsidR="00E35060" w:rsidRDefault="00E35060" w:rsidP="00E35060">
      <w:pPr>
        <w:overflowPunct w:val="0"/>
        <w:autoSpaceDE w:val="0"/>
        <w:autoSpaceDN w:val="0"/>
        <w:adjustRightInd w:val="0"/>
        <w:ind w:left="357"/>
        <w:textAlignment w:val="baseline"/>
        <w:rPr>
          <w:szCs w:val="22"/>
          <w:lang w:eastAsia="nb-NO"/>
        </w:rPr>
      </w:pPr>
      <w:r w:rsidRPr="00FD7074">
        <w:rPr>
          <w:szCs w:val="22"/>
          <w:lang w:eastAsia="nb-NO"/>
        </w:rPr>
        <w:t xml:space="preserve">Dersom </w:t>
      </w:r>
      <w:r w:rsidR="00EF71F8">
        <w:rPr>
          <w:szCs w:val="22"/>
          <w:lang w:eastAsia="nb-NO"/>
        </w:rPr>
        <w:t>risiko</w:t>
      </w:r>
      <w:r w:rsidRPr="00FD7074">
        <w:rPr>
          <w:szCs w:val="22"/>
          <w:lang w:eastAsia="nb-NO"/>
        </w:rPr>
        <w:t>rammene overskrides skal følgende handlingsregler gjelde:</w:t>
      </w:r>
    </w:p>
    <w:p w14:paraId="5C1E25FC" w14:textId="77777777" w:rsidR="00E35060" w:rsidRPr="00FD7074" w:rsidRDefault="00E35060" w:rsidP="00E35060">
      <w:pPr>
        <w:overflowPunct w:val="0"/>
        <w:autoSpaceDE w:val="0"/>
        <w:autoSpaceDN w:val="0"/>
        <w:adjustRightInd w:val="0"/>
        <w:ind w:left="357"/>
        <w:textAlignment w:val="baseline"/>
        <w:rPr>
          <w:szCs w:val="22"/>
          <w:lang w:eastAsia="nb-NO"/>
        </w:rPr>
      </w:pPr>
    </w:p>
    <w:tbl>
      <w:tblPr>
        <w:tblW w:w="4183" w:type="pct"/>
        <w:tblCellSpacing w:w="0" w:type="dxa"/>
        <w:tblInd w:w="641" w:type="dxa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1154"/>
        <w:gridCol w:w="6061"/>
      </w:tblGrid>
      <w:tr w:rsidR="00E35060" w:rsidRPr="00FD7074" w14:paraId="276770C0" w14:textId="77777777" w:rsidTr="00DC3CBB">
        <w:trPr>
          <w:trHeight w:val="240"/>
          <w:tblCellSpacing w:w="0" w:type="dxa"/>
        </w:trPr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0070C0"/>
          </w:tcPr>
          <w:p w14:paraId="0BA41475" w14:textId="77777777" w:rsidR="00E35060" w:rsidRPr="00FD7074" w:rsidRDefault="00E35060" w:rsidP="00DC3CBB">
            <w:pPr>
              <w:overflowPunct w:val="0"/>
              <w:autoSpaceDE w:val="0"/>
              <w:autoSpaceDN w:val="0"/>
              <w:adjustRightInd w:val="0"/>
              <w:ind w:left="0"/>
              <w:textAlignment w:val="baseline"/>
              <w:rPr>
                <w:rFonts w:eastAsia="MS PGothic"/>
                <w:color w:val="FFFFFF"/>
                <w:szCs w:val="22"/>
                <w:lang w:eastAsia="nb-NO"/>
              </w:rPr>
            </w:pPr>
            <w:r w:rsidRPr="00FD7074">
              <w:rPr>
                <w:rFonts w:eastAsia="MS PGothic"/>
                <w:color w:val="FFFFFF"/>
                <w:szCs w:val="22"/>
                <w:lang w:eastAsia="nb-NO"/>
              </w:rPr>
              <w:t>Risikonivå</w:t>
            </w:r>
          </w:p>
        </w:tc>
        <w:tc>
          <w:tcPr>
            <w:tcW w:w="4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0070C0"/>
          </w:tcPr>
          <w:p w14:paraId="30B1932A" w14:textId="77777777" w:rsidR="00E35060" w:rsidRPr="00FD7074" w:rsidRDefault="00E35060" w:rsidP="00DC3CBB">
            <w:pPr>
              <w:overflowPunct w:val="0"/>
              <w:autoSpaceDE w:val="0"/>
              <w:autoSpaceDN w:val="0"/>
              <w:adjustRightInd w:val="0"/>
              <w:ind w:left="0"/>
              <w:textAlignment w:val="baseline"/>
              <w:rPr>
                <w:rFonts w:eastAsia="MS PGothic"/>
                <w:color w:val="FFFFFF"/>
                <w:szCs w:val="22"/>
                <w:lang w:eastAsia="nb-NO"/>
              </w:rPr>
            </w:pPr>
            <w:r w:rsidRPr="00FD7074">
              <w:rPr>
                <w:rFonts w:eastAsia="MS PGothic"/>
                <w:color w:val="FFFFFF"/>
                <w:szCs w:val="22"/>
                <w:lang w:eastAsia="nb-NO"/>
              </w:rPr>
              <w:t>Handlingsregler</w:t>
            </w:r>
          </w:p>
        </w:tc>
      </w:tr>
      <w:tr w:rsidR="00E35060" w:rsidRPr="00FD7074" w14:paraId="6988AC6D" w14:textId="77777777" w:rsidTr="00DC3CBB">
        <w:trPr>
          <w:trHeight w:val="569"/>
          <w:tblCellSpacing w:w="0" w:type="dxa"/>
        </w:trPr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AEAEA"/>
            <w:vAlign w:val="center"/>
          </w:tcPr>
          <w:p w14:paraId="465D3BF5" w14:textId="77777777" w:rsidR="00E35060" w:rsidRPr="00FD7074" w:rsidRDefault="00E35060" w:rsidP="00DC3CBB">
            <w:pPr>
              <w:overflowPunct w:val="0"/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rFonts w:eastAsia="MS PGothic"/>
                <w:szCs w:val="22"/>
                <w:lang w:eastAsia="nb-NO"/>
              </w:rPr>
            </w:pPr>
            <w:r w:rsidRPr="00FD7074">
              <w:rPr>
                <w:noProof/>
                <w:szCs w:val="22"/>
                <w:lang w:eastAsia="nb-NO"/>
              </w:rPr>
              <mc:AlternateContent>
                <mc:Choice Requires="wps">
                  <w:drawing>
                    <wp:inline distT="0" distB="0" distL="0" distR="0" wp14:anchorId="5EA47CAF" wp14:editId="675020D6">
                      <wp:extent cx="214630" cy="193675"/>
                      <wp:effectExtent l="0" t="0" r="0" b="0"/>
                      <wp:docPr id="212" name="Oval 2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4630" cy="1936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6B0AFFBC" id="Oval 212" o:spid="_x0000_s1026" style="width:16.9pt;height:1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" fillcolor="red">
                      <w10:anchorlock/>
                    </v:oval>
                  </w:pict>
                </mc:Fallback>
              </mc:AlternateContent>
            </w:r>
          </w:p>
        </w:tc>
        <w:tc>
          <w:tcPr>
            <w:tcW w:w="4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AEAEA"/>
          </w:tcPr>
          <w:p w14:paraId="01D2076A" w14:textId="77777777" w:rsidR="00E35060" w:rsidRPr="00FD7074" w:rsidRDefault="00E35060" w:rsidP="00DC3CBB">
            <w:pPr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spacing w:line="260" w:lineRule="atLeast"/>
              <w:ind w:left="360"/>
              <w:textAlignment w:val="baseline"/>
              <w:rPr>
                <w:szCs w:val="22"/>
                <w:lang w:eastAsia="nb-NO"/>
              </w:rPr>
            </w:pPr>
            <w:r w:rsidRPr="00FD7074">
              <w:rPr>
                <w:szCs w:val="22"/>
                <w:lang w:eastAsia="nb-NO"/>
              </w:rPr>
              <w:t xml:space="preserve">risikoreduserende tiltak må identifiseres og gjennomføres snarest </w:t>
            </w:r>
          </w:p>
          <w:p w14:paraId="71732613" w14:textId="77777777" w:rsidR="00E35060" w:rsidRPr="00FD7074" w:rsidRDefault="00E35060" w:rsidP="00DC3CBB">
            <w:pPr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spacing w:line="260" w:lineRule="atLeast"/>
              <w:ind w:left="360"/>
              <w:textAlignment w:val="baseline"/>
              <w:rPr>
                <w:szCs w:val="22"/>
                <w:lang w:eastAsia="nb-NO"/>
              </w:rPr>
            </w:pPr>
            <w:r w:rsidRPr="00FD7074">
              <w:rPr>
                <w:szCs w:val="22"/>
                <w:lang w:eastAsia="nb-NO"/>
              </w:rPr>
              <w:t>fremlegge plan for gjennomføring</w:t>
            </w:r>
          </w:p>
        </w:tc>
      </w:tr>
      <w:tr w:rsidR="00E35060" w:rsidRPr="00FD7074" w14:paraId="0B6CD265" w14:textId="77777777" w:rsidTr="00DC3CBB">
        <w:trPr>
          <w:trHeight w:val="240"/>
          <w:tblCellSpacing w:w="0" w:type="dxa"/>
        </w:trPr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AEAEA"/>
            <w:vAlign w:val="center"/>
          </w:tcPr>
          <w:p w14:paraId="3B4BB660" w14:textId="77777777" w:rsidR="00E35060" w:rsidRPr="00FD7074" w:rsidRDefault="00E35060" w:rsidP="00DC3CBB">
            <w:pPr>
              <w:overflowPunct w:val="0"/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rFonts w:eastAsia="MS PGothic"/>
                <w:szCs w:val="22"/>
                <w:lang w:eastAsia="nb-NO"/>
              </w:rPr>
            </w:pPr>
            <w:r w:rsidRPr="00FD7074">
              <w:rPr>
                <w:noProof/>
                <w:szCs w:val="22"/>
                <w:lang w:eastAsia="nb-NO"/>
              </w:rPr>
              <mc:AlternateContent>
                <mc:Choice Requires="wps">
                  <w:drawing>
                    <wp:inline distT="0" distB="0" distL="0" distR="0" wp14:anchorId="080894BA" wp14:editId="4C3E5506">
                      <wp:extent cx="214630" cy="193675"/>
                      <wp:effectExtent l="0" t="0" r="0" b="0"/>
                      <wp:docPr id="213" name="Oval 2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4630" cy="1936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477CB1CC" id="Oval 213" o:spid="_x0000_s1026" style="width:16.9pt;height:1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" fillcolor="yellow">
                      <w10:anchorlock/>
                    </v:oval>
                  </w:pict>
                </mc:Fallback>
              </mc:AlternateContent>
            </w:r>
          </w:p>
        </w:tc>
        <w:tc>
          <w:tcPr>
            <w:tcW w:w="4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AEAEA"/>
          </w:tcPr>
          <w:p w14:paraId="62A0667A" w14:textId="77777777" w:rsidR="00E35060" w:rsidRPr="00FD7074" w:rsidRDefault="00E35060" w:rsidP="00DC3CBB">
            <w:pPr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spacing w:line="260" w:lineRule="atLeast"/>
              <w:ind w:left="360"/>
              <w:textAlignment w:val="baseline"/>
              <w:rPr>
                <w:szCs w:val="22"/>
                <w:lang w:eastAsia="nb-NO"/>
              </w:rPr>
            </w:pPr>
            <w:r w:rsidRPr="00FD7074">
              <w:rPr>
                <w:szCs w:val="22"/>
                <w:lang w:eastAsia="nb-NO"/>
              </w:rPr>
              <w:t xml:space="preserve">styret skal varsles på neste styremøte og administrerende direktør skal presentere en vurdering av mulig risikoreduserende tiltak  </w:t>
            </w:r>
          </w:p>
          <w:p w14:paraId="3E883BD9" w14:textId="77777777" w:rsidR="00E35060" w:rsidRPr="00FD7074" w:rsidRDefault="00E35060" w:rsidP="00DC3CBB">
            <w:pPr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spacing w:line="260" w:lineRule="atLeast"/>
              <w:ind w:left="360"/>
              <w:textAlignment w:val="baseline"/>
              <w:rPr>
                <w:szCs w:val="22"/>
                <w:lang w:eastAsia="nb-NO"/>
              </w:rPr>
            </w:pPr>
            <w:r w:rsidRPr="00FD7074">
              <w:rPr>
                <w:szCs w:val="22"/>
                <w:lang w:eastAsia="nb-NO"/>
              </w:rPr>
              <w:t>fremlegge eventuell plan for risikoreduserende tiltak</w:t>
            </w:r>
          </w:p>
        </w:tc>
      </w:tr>
      <w:tr w:rsidR="00E35060" w:rsidRPr="00FD7074" w14:paraId="2033247F" w14:textId="77777777" w:rsidTr="00DC3CBB">
        <w:trPr>
          <w:trHeight w:val="240"/>
          <w:tblCellSpacing w:w="0" w:type="dxa"/>
        </w:trPr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AEAEA"/>
            <w:vAlign w:val="center"/>
          </w:tcPr>
          <w:p w14:paraId="68D02902" w14:textId="77777777" w:rsidR="00E35060" w:rsidRPr="00FD7074" w:rsidRDefault="00E35060" w:rsidP="00DC3CBB">
            <w:pPr>
              <w:overflowPunct w:val="0"/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rFonts w:eastAsia="MS PGothic"/>
                <w:szCs w:val="22"/>
                <w:lang w:eastAsia="nb-NO"/>
              </w:rPr>
            </w:pPr>
            <w:r w:rsidRPr="00FD7074">
              <w:rPr>
                <w:noProof/>
                <w:szCs w:val="22"/>
                <w:lang w:eastAsia="nb-NO"/>
              </w:rPr>
              <mc:AlternateContent>
                <mc:Choice Requires="wps">
                  <w:drawing>
                    <wp:inline distT="0" distB="0" distL="0" distR="0" wp14:anchorId="0E509C87" wp14:editId="4591963F">
                      <wp:extent cx="214630" cy="193675"/>
                      <wp:effectExtent l="0" t="0" r="0" b="0"/>
                      <wp:docPr id="214" name="Oval 2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4630" cy="1936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4D6E5E72" id="Oval 214" o:spid="_x0000_s1026" style="width:16.9pt;height:1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" fillcolor="#92d050">
                      <w10:anchorlock/>
                    </v:oval>
                  </w:pict>
                </mc:Fallback>
              </mc:AlternateContent>
            </w:r>
          </w:p>
        </w:tc>
        <w:tc>
          <w:tcPr>
            <w:tcW w:w="4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AEAEA"/>
          </w:tcPr>
          <w:p w14:paraId="14C21409" w14:textId="77777777" w:rsidR="00E35060" w:rsidRPr="00FD7074" w:rsidRDefault="00E35060" w:rsidP="00DC3CBB">
            <w:pPr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spacing w:line="260" w:lineRule="atLeast"/>
              <w:ind w:left="360"/>
              <w:textAlignment w:val="baseline"/>
              <w:rPr>
                <w:szCs w:val="22"/>
                <w:lang w:eastAsia="nb-NO"/>
              </w:rPr>
            </w:pPr>
            <w:r w:rsidRPr="00FD7074">
              <w:rPr>
                <w:szCs w:val="22"/>
                <w:lang w:eastAsia="nb-NO"/>
              </w:rPr>
              <w:t>ingen spesielle tiltak er nødvendige</w:t>
            </w:r>
          </w:p>
          <w:p w14:paraId="74875CBB" w14:textId="77777777" w:rsidR="00E35060" w:rsidRPr="00D23D8D" w:rsidRDefault="00E35060" w:rsidP="00DC3CBB">
            <w:pPr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spacing w:line="260" w:lineRule="atLeast"/>
              <w:ind w:left="360"/>
              <w:textAlignment w:val="baseline"/>
              <w:rPr>
                <w:rFonts w:eastAsia="MS PGothic"/>
                <w:szCs w:val="22"/>
                <w:lang w:eastAsia="nb-NO"/>
              </w:rPr>
            </w:pPr>
            <w:r w:rsidRPr="00FD7074">
              <w:rPr>
                <w:szCs w:val="22"/>
                <w:lang w:eastAsia="nb-NO"/>
              </w:rPr>
              <w:t>vurdere høyere risikotagning</w:t>
            </w:r>
          </w:p>
          <w:p w14:paraId="07FD6C5F" w14:textId="77777777" w:rsidR="00E35060" w:rsidRPr="00FD7074" w:rsidRDefault="00E35060" w:rsidP="00DC3CBB">
            <w:pPr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spacing w:line="260" w:lineRule="atLeast"/>
              <w:ind w:left="360"/>
              <w:textAlignment w:val="baseline"/>
              <w:rPr>
                <w:rFonts w:eastAsia="MS PGothic"/>
                <w:szCs w:val="22"/>
                <w:lang w:eastAsia="nb-NO"/>
              </w:rPr>
            </w:pPr>
            <w:r>
              <w:rPr>
                <w:szCs w:val="22"/>
                <w:lang w:eastAsia="nb-NO"/>
              </w:rPr>
              <w:t>vurdere å redusere rentegarantipremie/egenkapitalinnskudd</w:t>
            </w:r>
          </w:p>
        </w:tc>
      </w:tr>
    </w:tbl>
    <w:p w14:paraId="650BE783" w14:textId="77777777" w:rsidR="00E35060" w:rsidRPr="00771402" w:rsidRDefault="00E35060" w:rsidP="00E35060">
      <w:pPr>
        <w:ind w:left="0"/>
        <w:rPr>
          <w:b/>
          <w:color w:val="000000"/>
          <w:szCs w:val="22"/>
          <w:lang w:eastAsia="en-GB"/>
        </w:rPr>
      </w:pPr>
    </w:p>
    <w:p w14:paraId="14BD8274" w14:textId="77777777" w:rsidR="00E35060" w:rsidRPr="00C85213" w:rsidRDefault="00E35060" w:rsidP="00F13C1C">
      <w:pPr>
        <w:pStyle w:val="Overskrift3"/>
        <w:numPr>
          <w:ilvl w:val="0"/>
          <w:numId w:val="0"/>
        </w:numPr>
        <w:rPr>
          <w:szCs w:val="22"/>
        </w:rPr>
      </w:pPr>
    </w:p>
    <w:p w14:paraId="45426B44" w14:textId="77777777" w:rsidR="00E35060" w:rsidRPr="00771402" w:rsidRDefault="00E35060" w:rsidP="00E35060">
      <w:pPr>
        <w:ind w:left="0"/>
        <w:rPr>
          <w:b/>
          <w:color w:val="000000"/>
          <w:szCs w:val="22"/>
          <w:lang w:eastAsia="en-GB"/>
        </w:rPr>
      </w:pPr>
    </w:p>
    <w:p w14:paraId="2019E25A" w14:textId="77777777" w:rsidR="00E35060" w:rsidRPr="00096A0E" w:rsidRDefault="00E35060" w:rsidP="00E35060">
      <w:pPr>
        <w:pStyle w:val="Overskrift3"/>
        <w:numPr>
          <w:ilvl w:val="0"/>
          <w:numId w:val="0"/>
        </w:numPr>
        <w:rPr>
          <w:color w:val="000000"/>
        </w:rPr>
      </w:pPr>
      <w:r>
        <w:rPr>
          <w:color w:val="000000"/>
        </w:rPr>
        <w:t>3.3.3</w:t>
      </w:r>
      <w:r>
        <w:rPr>
          <w:color w:val="000000"/>
        </w:rPr>
        <w:tab/>
        <w:t>Tiltaksplan</w:t>
      </w:r>
    </w:p>
    <w:tbl>
      <w:tblPr>
        <w:tblW w:w="907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2"/>
      </w:tblGrid>
      <w:tr w:rsidR="00E35060" w:rsidRPr="00F13C1C" w14:paraId="7A164FD9" w14:textId="77777777" w:rsidTr="00DC3CBB">
        <w:trPr>
          <w:trHeight w:val="539"/>
        </w:trPr>
        <w:tc>
          <w:tcPr>
            <w:tcW w:w="9072" w:type="dxa"/>
            <w:shd w:val="clear" w:color="auto" w:fill="0070C0"/>
          </w:tcPr>
          <w:p w14:paraId="1C0D5796" w14:textId="77777777" w:rsidR="00E35060" w:rsidRPr="00307539" w:rsidRDefault="00E35060" w:rsidP="00DC3CBB">
            <w:pPr>
              <w:rPr>
                <w:rFonts w:eastAsia="MS PGothic"/>
                <w:b/>
                <w:color w:val="FFFFFF"/>
              </w:rPr>
            </w:pPr>
            <w:r w:rsidRPr="00307539">
              <w:rPr>
                <w:rFonts w:eastAsia="MS PGothic"/>
                <w:b/>
                <w:color w:val="FFFFFF"/>
              </w:rPr>
              <w:t xml:space="preserve">Tiltaksplan </w:t>
            </w:r>
          </w:p>
          <w:p w14:paraId="46E5D482" w14:textId="77777777" w:rsidR="00E35060" w:rsidRPr="00307539" w:rsidRDefault="00E35060" w:rsidP="00DC3CBB">
            <w:pPr>
              <w:rPr>
                <w:szCs w:val="22"/>
              </w:rPr>
            </w:pPr>
          </w:p>
        </w:tc>
      </w:tr>
      <w:tr w:rsidR="00E35060" w:rsidRPr="00F13C1C" w14:paraId="4D8D97DD" w14:textId="77777777" w:rsidTr="00DC3CBB">
        <w:tc>
          <w:tcPr>
            <w:tcW w:w="9072" w:type="dxa"/>
          </w:tcPr>
          <w:p w14:paraId="450222C1" w14:textId="77777777" w:rsidR="00E35060" w:rsidRPr="00F13C1C" w:rsidRDefault="00E35060" w:rsidP="00307539">
            <w:pPr>
              <w:tabs>
                <w:tab w:val="left" w:pos="567"/>
                <w:tab w:val="left" w:pos="1020"/>
                <w:tab w:val="left" w:pos="1474"/>
                <w:tab w:val="left" w:pos="1920"/>
                <w:tab w:val="left" w:pos="3402"/>
                <w:tab w:val="left" w:pos="5103"/>
                <w:tab w:val="left" w:pos="6804"/>
                <w:tab w:val="right" w:pos="9320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b/>
                <w:szCs w:val="22"/>
              </w:rPr>
            </w:pPr>
            <w:r w:rsidRPr="00F13C1C">
              <w:rPr>
                <w:b/>
                <w:szCs w:val="22"/>
              </w:rPr>
              <w:t xml:space="preserve">Tilbakeholde overskudd </w:t>
            </w:r>
          </w:p>
          <w:p w14:paraId="7DFC27BE" w14:textId="77777777" w:rsidR="00E35060" w:rsidRPr="00F13C1C" w:rsidRDefault="00E35060" w:rsidP="00307539">
            <w:pPr>
              <w:spacing w:after="120"/>
              <w:ind w:left="360"/>
              <w:rPr>
                <w:szCs w:val="22"/>
              </w:rPr>
            </w:pPr>
            <w:r w:rsidRPr="00F13C1C">
              <w:rPr>
                <w:szCs w:val="22"/>
              </w:rPr>
              <w:t xml:space="preserve">  Holde tilbake deler av årets resultat for å bygge bufferkapital eller senke grunnlagsrenten.</w:t>
            </w:r>
          </w:p>
        </w:tc>
      </w:tr>
      <w:tr w:rsidR="00E35060" w:rsidRPr="00F13C1C" w14:paraId="43388892" w14:textId="77777777" w:rsidTr="00DC3CBB">
        <w:tc>
          <w:tcPr>
            <w:tcW w:w="9072" w:type="dxa"/>
          </w:tcPr>
          <w:p w14:paraId="4C07CC3B" w14:textId="77777777" w:rsidR="00E35060" w:rsidRPr="00F13C1C" w:rsidRDefault="00E35060" w:rsidP="00307539">
            <w:pPr>
              <w:tabs>
                <w:tab w:val="left" w:pos="567"/>
                <w:tab w:val="left" w:pos="1020"/>
                <w:tab w:val="left" w:pos="1474"/>
                <w:tab w:val="left" w:pos="1920"/>
                <w:tab w:val="left" w:pos="3402"/>
                <w:tab w:val="left" w:pos="5103"/>
                <w:tab w:val="left" w:pos="6804"/>
                <w:tab w:val="right" w:pos="9320"/>
              </w:tabs>
              <w:overflowPunct w:val="0"/>
              <w:autoSpaceDE w:val="0"/>
              <w:autoSpaceDN w:val="0"/>
              <w:adjustRightInd w:val="0"/>
              <w:spacing w:before="120"/>
              <w:ind w:left="0"/>
              <w:textAlignment w:val="baseline"/>
              <w:rPr>
                <w:b/>
                <w:szCs w:val="22"/>
              </w:rPr>
            </w:pPr>
            <w:r w:rsidRPr="00F13C1C">
              <w:rPr>
                <w:b/>
                <w:szCs w:val="22"/>
              </w:rPr>
              <w:t xml:space="preserve">        Øke rentegarantipremie/årlig egenkapitalinnskudd</w:t>
            </w:r>
          </w:p>
          <w:p w14:paraId="6232D031" w14:textId="77777777" w:rsidR="00E35060" w:rsidRPr="00F13C1C" w:rsidRDefault="00E35060" w:rsidP="00DC3CBB">
            <w:pPr>
              <w:ind w:left="360" w:hanging="76"/>
              <w:rPr>
                <w:szCs w:val="22"/>
              </w:rPr>
            </w:pPr>
            <w:r w:rsidRPr="00F13C1C">
              <w:rPr>
                <w:b/>
                <w:szCs w:val="22"/>
              </w:rPr>
              <w:t xml:space="preserve">   </w:t>
            </w:r>
            <w:r w:rsidRPr="00F13C1C">
              <w:rPr>
                <w:szCs w:val="22"/>
              </w:rPr>
              <w:t xml:space="preserve">Fremtidig gevinster i rentegarantipremier og egenkapitalinnskudd kan inkluderes i </w:t>
            </w:r>
          </w:p>
          <w:p w14:paraId="5269E30F" w14:textId="77777777" w:rsidR="00E35060" w:rsidRPr="00F13C1C" w:rsidRDefault="00E35060" w:rsidP="00307539">
            <w:pPr>
              <w:spacing w:after="120"/>
              <w:ind w:left="360" w:hanging="76"/>
              <w:rPr>
                <w:szCs w:val="22"/>
              </w:rPr>
            </w:pPr>
            <w:r w:rsidRPr="00F13C1C">
              <w:rPr>
                <w:szCs w:val="22"/>
              </w:rPr>
              <w:t xml:space="preserve">   Bufferkapitalen.</w:t>
            </w:r>
          </w:p>
        </w:tc>
      </w:tr>
      <w:tr w:rsidR="00E35060" w:rsidRPr="00F13C1C" w14:paraId="684B984F" w14:textId="77777777" w:rsidTr="00DC3CBB">
        <w:tc>
          <w:tcPr>
            <w:tcW w:w="9072" w:type="dxa"/>
          </w:tcPr>
          <w:p w14:paraId="6ADC25DF" w14:textId="77777777" w:rsidR="00E35060" w:rsidRPr="00F13C1C" w:rsidRDefault="00E35060" w:rsidP="00307539">
            <w:pPr>
              <w:tabs>
                <w:tab w:val="left" w:pos="567"/>
                <w:tab w:val="left" w:pos="1020"/>
                <w:tab w:val="left" w:pos="1474"/>
                <w:tab w:val="left" w:pos="1920"/>
                <w:tab w:val="left" w:pos="3402"/>
                <w:tab w:val="left" w:pos="5103"/>
                <w:tab w:val="left" w:pos="6804"/>
                <w:tab w:val="right" w:pos="9320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b/>
                <w:szCs w:val="22"/>
              </w:rPr>
            </w:pPr>
            <w:r w:rsidRPr="00F13C1C">
              <w:rPr>
                <w:b/>
                <w:szCs w:val="22"/>
              </w:rPr>
              <w:t xml:space="preserve">Vurdere forvaltningsmandat/ policy for kapitalforvaltning </w:t>
            </w:r>
          </w:p>
          <w:p w14:paraId="1AA5DE3D" w14:textId="77777777" w:rsidR="00E35060" w:rsidRPr="00F13C1C" w:rsidRDefault="00E35060" w:rsidP="00307539">
            <w:pPr>
              <w:spacing w:after="120"/>
              <w:ind w:left="360"/>
              <w:rPr>
                <w:b/>
                <w:szCs w:val="22"/>
              </w:rPr>
            </w:pPr>
            <w:r w:rsidRPr="00F13C1C">
              <w:rPr>
                <w:szCs w:val="22"/>
              </w:rPr>
              <w:t xml:space="preserve">  Vurdere muligheter for redusert risiko i kapitalforvaltningen, eks redusere aksjeandel.</w:t>
            </w:r>
          </w:p>
        </w:tc>
      </w:tr>
      <w:tr w:rsidR="00E35060" w:rsidRPr="00F13C1C" w14:paraId="2B0DF523" w14:textId="77777777" w:rsidTr="00DC3CBB">
        <w:tc>
          <w:tcPr>
            <w:tcW w:w="9072" w:type="dxa"/>
          </w:tcPr>
          <w:p w14:paraId="371EF9D9" w14:textId="77777777" w:rsidR="00E35060" w:rsidRPr="00F13C1C" w:rsidRDefault="00E35060" w:rsidP="00307539">
            <w:pPr>
              <w:tabs>
                <w:tab w:val="left" w:pos="567"/>
                <w:tab w:val="left" w:pos="1020"/>
                <w:tab w:val="left" w:pos="1474"/>
                <w:tab w:val="left" w:pos="1920"/>
                <w:tab w:val="left" w:pos="3402"/>
                <w:tab w:val="left" w:pos="5103"/>
                <w:tab w:val="left" w:pos="6804"/>
                <w:tab w:val="right" w:pos="9320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b/>
                <w:szCs w:val="22"/>
              </w:rPr>
            </w:pPr>
            <w:r w:rsidRPr="00F13C1C">
              <w:rPr>
                <w:b/>
                <w:szCs w:val="22"/>
              </w:rPr>
              <w:t>Hente ny egenkapital fra eier</w:t>
            </w:r>
          </w:p>
          <w:p w14:paraId="3A63C9EE" w14:textId="77777777" w:rsidR="00E35060" w:rsidRPr="00F13C1C" w:rsidRDefault="00E35060" w:rsidP="00DC3CBB">
            <w:pPr>
              <w:ind w:left="360"/>
              <w:rPr>
                <w:szCs w:val="22"/>
              </w:rPr>
            </w:pPr>
            <w:r w:rsidRPr="00F13C1C">
              <w:rPr>
                <w:szCs w:val="22"/>
              </w:rPr>
              <w:t xml:space="preserve">  Pensjonskassen orienterer kommunen om at det er behov for å styrke kapitalen og ber om </w:t>
            </w:r>
          </w:p>
          <w:p w14:paraId="21468FF9" w14:textId="77777777" w:rsidR="00E35060" w:rsidRPr="00F13C1C" w:rsidRDefault="00E35060" w:rsidP="00307539">
            <w:pPr>
              <w:spacing w:after="120"/>
              <w:ind w:left="360"/>
              <w:rPr>
                <w:szCs w:val="22"/>
              </w:rPr>
            </w:pPr>
            <w:r w:rsidRPr="00F13C1C">
              <w:rPr>
                <w:szCs w:val="22"/>
              </w:rPr>
              <w:t xml:space="preserve">  tilførsel av egenkapital. </w:t>
            </w:r>
          </w:p>
        </w:tc>
      </w:tr>
      <w:tr w:rsidR="00E35060" w:rsidRPr="00F13C1C" w14:paraId="02334168" w14:textId="77777777" w:rsidTr="00DC3CBB">
        <w:trPr>
          <w:trHeight w:val="502"/>
        </w:trPr>
        <w:tc>
          <w:tcPr>
            <w:tcW w:w="9072" w:type="dxa"/>
          </w:tcPr>
          <w:p w14:paraId="51820399" w14:textId="77777777" w:rsidR="00E35060" w:rsidRPr="00F13C1C" w:rsidRDefault="00E35060" w:rsidP="00307539">
            <w:pPr>
              <w:tabs>
                <w:tab w:val="left" w:pos="567"/>
                <w:tab w:val="left" w:pos="1020"/>
                <w:tab w:val="left" w:pos="1474"/>
                <w:tab w:val="left" w:pos="1920"/>
                <w:tab w:val="left" w:pos="3402"/>
                <w:tab w:val="left" w:pos="5103"/>
                <w:tab w:val="left" w:pos="6804"/>
                <w:tab w:val="right" w:pos="9320"/>
              </w:tabs>
              <w:overflowPunct w:val="0"/>
              <w:autoSpaceDE w:val="0"/>
              <w:autoSpaceDN w:val="0"/>
              <w:adjustRightInd w:val="0"/>
              <w:spacing w:before="120"/>
              <w:ind w:left="0"/>
              <w:textAlignment w:val="baseline"/>
              <w:rPr>
                <w:b/>
                <w:szCs w:val="22"/>
              </w:rPr>
            </w:pPr>
            <w:r w:rsidRPr="00F13C1C">
              <w:rPr>
                <w:b/>
                <w:szCs w:val="22"/>
              </w:rPr>
              <w:t xml:space="preserve">        Ta opp ansvarlig lån</w:t>
            </w:r>
          </w:p>
          <w:p w14:paraId="03D0F427" w14:textId="77777777" w:rsidR="00E35060" w:rsidRPr="00F13C1C" w:rsidRDefault="00E35060" w:rsidP="00307539">
            <w:pPr>
              <w:spacing w:after="120"/>
              <w:ind w:left="360"/>
              <w:rPr>
                <w:b/>
                <w:szCs w:val="22"/>
              </w:rPr>
            </w:pPr>
            <w:r w:rsidRPr="00F13C1C">
              <w:rPr>
                <w:szCs w:val="22"/>
              </w:rPr>
              <w:t xml:space="preserve">  Pensjonskassen tar opp ansvarlig lån med løpetid &gt; 5 år. </w:t>
            </w:r>
          </w:p>
        </w:tc>
      </w:tr>
    </w:tbl>
    <w:p w14:paraId="0360DFF8" w14:textId="77777777" w:rsidR="00E35060" w:rsidRDefault="00E35060" w:rsidP="00E35060">
      <w:pPr>
        <w:rPr>
          <w:szCs w:val="22"/>
        </w:rPr>
      </w:pPr>
    </w:p>
    <w:p w14:paraId="367CCE84" w14:textId="77777777" w:rsidR="00E35060" w:rsidRPr="00C85213" w:rsidRDefault="00E35060" w:rsidP="00E35060">
      <w:pPr>
        <w:rPr>
          <w:szCs w:val="22"/>
        </w:rPr>
      </w:pPr>
      <w:r w:rsidRPr="00C85213">
        <w:rPr>
          <w:szCs w:val="22"/>
        </w:rPr>
        <w:t xml:space="preserve">Tiltaket kan også være kombinasjoner av ovennevnte tiltak, dersom dette anses mulig/formålstjenlig i den enkelte situasjon.  </w:t>
      </w:r>
    </w:p>
    <w:p w14:paraId="6D0B68DF" w14:textId="77777777" w:rsidR="007B6D32" w:rsidRPr="00E53727" w:rsidRDefault="007B6D32" w:rsidP="007B6D32">
      <w:pPr>
        <w:rPr>
          <w:color w:val="000000"/>
          <w:szCs w:val="22"/>
          <w:lang w:eastAsia="en-GB"/>
        </w:rPr>
      </w:pPr>
    </w:p>
    <w:p w14:paraId="69C31624" w14:textId="77777777" w:rsidR="007E58BC" w:rsidRDefault="007E58BC">
      <w:pPr>
        <w:pStyle w:val="Overskrift2"/>
      </w:pPr>
      <w:bookmarkStart w:id="70" w:name="_Toc413466797"/>
      <w:bookmarkStart w:id="71" w:name="_Toc418051600"/>
      <w:bookmarkStart w:id="72" w:name="_Toc418056314"/>
      <w:bookmarkStart w:id="73" w:name="_Toc418923494"/>
      <w:bookmarkStart w:id="74" w:name="_Toc418926060"/>
      <w:bookmarkStart w:id="75" w:name="_Toc418926245"/>
      <w:bookmarkStart w:id="76" w:name="_Toc418927671"/>
      <w:bookmarkStart w:id="77" w:name="_Toc103415459"/>
      <w:bookmarkStart w:id="78" w:name="_Toc464744884"/>
      <w:r>
        <w:lastRenderedPageBreak/>
        <w:t>LIKVIDITETSMÅL</w:t>
      </w:r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</w:p>
    <w:p w14:paraId="7C3548E7" w14:textId="77777777" w:rsidR="007E58BC" w:rsidRDefault="007E58BC">
      <w:pPr>
        <w:pStyle w:val="Brdtekst"/>
        <w:jc w:val="left"/>
      </w:pPr>
      <w:r>
        <w:t xml:space="preserve">DKP skal til enhver tid holde en likviditetsreserve som tilsvarer </w:t>
      </w:r>
      <w:r w:rsidR="00A9097C">
        <w:t>1</w:t>
      </w:r>
      <w:r>
        <w:t xml:space="preserve"> måneds pensjonsutbetaling</w:t>
      </w:r>
      <w:r w:rsidR="00DA1EAA" w:rsidRPr="00DA1EAA">
        <w:t xml:space="preserve"> </w:t>
      </w:r>
      <w:r w:rsidR="00DA1EAA">
        <w:t>og administrasjonskostnader</w:t>
      </w:r>
      <w:r w:rsidR="00B12E96">
        <w:t>.</w:t>
      </w:r>
    </w:p>
    <w:p w14:paraId="233AC05A" w14:textId="77777777" w:rsidR="00DA56BC" w:rsidRDefault="00B12E96" w:rsidP="00B742CC">
      <w:pPr>
        <w:pStyle w:val="Brdtekst"/>
        <w:jc w:val="left"/>
      </w:pPr>
      <w:r>
        <w:t>Gjeldende likviditetss</w:t>
      </w:r>
      <w:r w:rsidR="00B742CC">
        <w:t>trategi fremgår av vedlegg 8.3.</w:t>
      </w:r>
    </w:p>
    <w:p w14:paraId="1FF20F0B" w14:textId="77777777" w:rsidR="007E58BC" w:rsidRDefault="007E58BC">
      <w:pPr>
        <w:pStyle w:val="Overskrift2"/>
      </w:pPr>
      <w:bookmarkStart w:id="79" w:name="_Toc413466798"/>
      <w:bookmarkStart w:id="80" w:name="_Toc418051601"/>
      <w:bookmarkStart w:id="81" w:name="_Toc418056315"/>
      <w:bookmarkStart w:id="82" w:name="_Toc418923495"/>
      <w:bookmarkStart w:id="83" w:name="_Toc418926061"/>
      <w:bookmarkStart w:id="84" w:name="_Toc418926246"/>
      <w:bookmarkStart w:id="85" w:name="_Toc418927672"/>
      <w:bookmarkStart w:id="86" w:name="_Toc103415460"/>
      <w:bookmarkStart w:id="87" w:name="_Toc464744885"/>
      <w:r>
        <w:t>TIDSHORISONT</w:t>
      </w:r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</w:p>
    <w:p w14:paraId="2437E460" w14:textId="77777777" w:rsidR="00CB0038" w:rsidRDefault="007E58BC" w:rsidP="00DA56BC">
      <w:pPr>
        <w:pStyle w:val="Brdtekst"/>
        <w:jc w:val="left"/>
      </w:pPr>
      <w:r>
        <w:t xml:space="preserve">DKP skal styres etter en lang investeringshorisont, men må søke å oppnå en rimelig årlig bokført avkastning. </w:t>
      </w:r>
    </w:p>
    <w:p w14:paraId="0F410661" w14:textId="77777777" w:rsidR="00DA56BC" w:rsidRDefault="00DA56BC" w:rsidP="00DA56BC">
      <w:pPr>
        <w:pStyle w:val="Brdtekst"/>
        <w:jc w:val="left"/>
      </w:pPr>
    </w:p>
    <w:p w14:paraId="4C9E6000" w14:textId="77777777" w:rsidR="007E58BC" w:rsidRDefault="007E58BC">
      <w:pPr>
        <w:pStyle w:val="Overskrift1"/>
      </w:pPr>
      <w:bookmarkStart w:id="88" w:name="_Toc413466800"/>
      <w:bookmarkStart w:id="89" w:name="_Toc418051602"/>
      <w:bookmarkStart w:id="90" w:name="_Toc418056316"/>
      <w:bookmarkStart w:id="91" w:name="_Toc418923496"/>
      <w:bookmarkStart w:id="92" w:name="_Toc418926062"/>
      <w:bookmarkStart w:id="93" w:name="_Toc418926247"/>
      <w:bookmarkStart w:id="94" w:name="_Toc418927673"/>
      <w:bookmarkStart w:id="95" w:name="_Toc103415461"/>
      <w:bookmarkStart w:id="96" w:name="_Toc464744886"/>
      <w:r>
        <w:t>STRATEGI</w:t>
      </w:r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</w:p>
    <w:p w14:paraId="72D5B2A5" w14:textId="77777777" w:rsidR="007E58BC" w:rsidRDefault="007E58BC">
      <w:pPr>
        <w:pStyle w:val="Overskrift2"/>
      </w:pPr>
      <w:bookmarkStart w:id="97" w:name="_Toc418926063"/>
      <w:bookmarkStart w:id="98" w:name="_Toc418926248"/>
      <w:bookmarkStart w:id="99" w:name="_Toc418927674"/>
      <w:bookmarkStart w:id="100" w:name="_Toc103415462"/>
      <w:bookmarkStart w:id="101" w:name="_Toc464744887"/>
      <w:r>
        <w:t>INVESTERINGSSTRATEGI</w:t>
      </w:r>
      <w:bookmarkEnd w:id="97"/>
      <w:bookmarkEnd w:id="98"/>
      <w:bookmarkEnd w:id="99"/>
      <w:bookmarkEnd w:id="100"/>
      <w:bookmarkEnd w:id="101"/>
    </w:p>
    <w:p w14:paraId="0B334B32" w14:textId="77777777" w:rsidR="007E58BC" w:rsidRDefault="007E58BC">
      <w:pPr>
        <w:pStyle w:val="Brdtekst"/>
        <w:jc w:val="left"/>
      </w:pPr>
      <w:r>
        <w:t>Styret skal vedta en investeringsstrategi som fastsetter hvordan DKPs midler skal investeres fordelt på aktivaklasser, og hvilken målestokk (referanseindeks) investeringene skal måles etter.  Endringer i investeringsstrategien skal vedtas i styret.</w:t>
      </w:r>
    </w:p>
    <w:p w14:paraId="49D87C54" w14:textId="77777777" w:rsidR="007E58BC" w:rsidRDefault="007E58BC">
      <w:pPr>
        <w:pStyle w:val="Brdtekst"/>
        <w:jc w:val="left"/>
      </w:pPr>
      <w:r>
        <w:t>Gjeldende investeringsstrategi fremgår av vedlegg 8.1.</w:t>
      </w:r>
    </w:p>
    <w:p w14:paraId="11268114" w14:textId="77777777" w:rsidR="007E58BC" w:rsidRDefault="007E58BC">
      <w:pPr>
        <w:pStyle w:val="Overskrift2"/>
      </w:pPr>
      <w:bookmarkStart w:id="102" w:name="_Toc413587704"/>
      <w:bookmarkStart w:id="103" w:name="_Toc418051606"/>
      <w:bookmarkStart w:id="104" w:name="_Toc418056320"/>
      <w:bookmarkStart w:id="105" w:name="_Toc418923500"/>
      <w:bookmarkStart w:id="106" w:name="_Toc418926066"/>
      <w:bookmarkStart w:id="107" w:name="_Toc418926251"/>
      <w:bookmarkStart w:id="108" w:name="_Toc418927677"/>
      <w:bookmarkStart w:id="109" w:name="_Toc103415463"/>
      <w:bookmarkStart w:id="110" w:name="_Toc464744888"/>
      <w:r>
        <w:t>BRUK AV REFERANSEINDEKS</w:t>
      </w:r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</w:p>
    <w:p w14:paraId="0D329896" w14:textId="77777777" w:rsidR="008F2246" w:rsidRDefault="009078B4" w:rsidP="003A0331">
      <w:pPr>
        <w:pStyle w:val="Brdtekst"/>
        <w:ind w:left="357"/>
        <w:jc w:val="left"/>
      </w:pPr>
      <w:r>
        <w:t>D</w:t>
      </w:r>
      <w:r w:rsidR="007E58BC">
        <w:t xml:space="preserve">e referanseindekser </w:t>
      </w:r>
      <w:r>
        <w:t xml:space="preserve">som </w:t>
      </w:r>
      <w:r w:rsidR="007E58BC">
        <w:t>skal benyttes for å sammenligne avkastnings- og risi</w:t>
      </w:r>
      <w:r w:rsidR="008F2246">
        <w:t>koresultatene i delporteføljene</w:t>
      </w:r>
      <w:r>
        <w:t xml:space="preserve"> fremgår av </w:t>
      </w:r>
      <w:r w:rsidR="008F2246" w:rsidRPr="003A0331">
        <w:t>investeringsstrategi</w:t>
      </w:r>
      <w:r>
        <w:t>en, jf.</w:t>
      </w:r>
      <w:r w:rsidR="008F2246" w:rsidRPr="003A0331">
        <w:t xml:space="preserve"> </w:t>
      </w:r>
      <w:r w:rsidR="00A16D35" w:rsidRPr="003A0331">
        <w:t>vedlegg 8.1</w:t>
      </w:r>
      <w:r>
        <w:t>,</w:t>
      </w:r>
      <w:r w:rsidR="00A16D35" w:rsidRPr="003A0331">
        <w:t xml:space="preserve"> </w:t>
      </w:r>
      <w:r w:rsidR="008F2246" w:rsidRPr="003A0331">
        <w:t>punkt 1 – Tillatte investeringer.</w:t>
      </w:r>
      <w:r w:rsidR="008F2246">
        <w:t xml:space="preserve">       </w:t>
      </w:r>
    </w:p>
    <w:p w14:paraId="69146E6F" w14:textId="77777777" w:rsidR="007E58BC" w:rsidRDefault="007E58BC" w:rsidP="008F2246">
      <w:pPr>
        <w:pStyle w:val="Brdtekst"/>
        <w:ind w:left="357"/>
        <w:jc w:val="left"/>
      </w:pPr>
      <w:r>
        <w:t>Referanseindeksavkastningene skal rapporteres sammen med porteføljeavkastningene i avkastningsrapporter som sendes styret på kvartalsbasis.</w:t>
      </w:r>
    </w:p>
    <w:p w14:paraId="4FDD7E27" w14:textId="77777777" w:rsidR="007E58BC" w:rsidRDefault="007E58BC">
      <w:pPr>
        <w:pStyle w:val="Brdtekst"/>
        <w:jc w:val="left"/>
      </w:pPr>
      <w:r>
        <w:t>Endringer av bruk av referanseindekser skal begrunnes før endelig godkjennelse av styret.</w:t>
      </w:r>
    </w:p>
    <w:p w14:paraId="7F3D723C" w14:textId="77777777" w:rsidR="0082769D" w:rsidRDefault="0082769D" w:rsidP="0082769D">
      <w:pPr>
        <w:pStyle w:val="Overskrift2"/>
      </w:pPr>
      <w:bookmarkStart w:id="111" w:name="_Toc464744889"/>
      <w:r>
        <w:t>MÅL FOR BRUK AV AKTIV RISIKO</w:t>
      </w:r>
      <w:bookmarkEnd w:id="111"/>
    </w:p>
    <w:p w14:paraId="7354605B" w14:textId="77777777" w:rsidR="0082769D" w:rsidRDefault="0082769D" w:rsidP="0082769D">
      <w:pPr>
        <w:pStyle w:val="Brdtekst"/>
      </w:pPr>
      <w:r w:rsidRPr="0011652A">
        <w:t>I investeringsstrategien skal det spesifiseres mål for aktiv risiko</w:t>
      </w:r>
      <w:r w:rsidR="00617FD5">
        <w:t>,</w:t>
      </w:r>
      <w:r w:rsidRPr="0011652A">
        <w:t xml:space="preserve"> som skal innarbeides i forvaltningsmandatene og vedlegges forvaltningsavtalene.</w:t>
      </w:r>
    </w:p>
    <w:p w14:paraId="070166F1" w14:textId="77777777" w:rsidR="007E58BC" w:rsidRDefault="007E58BC" w:rsidP="0082769D">
      <w:pPr>
        <w:pStyle w:val="Overskrift2"/>
        <w:numPr>
          <w:ilvl w:val="1"/>
          <w:numId w:val="12"/>
        </w:numPr>
      </w:pPr>
      <w:bookmarkStart w:id="112" w:name="_Toc464744890"/>
      <w:r>
        <w:t>ETISKE KRITERIER</w:t>
      </w:r>
      <w:bookmarkEnd w:id="112"/>
    </w:p>
    <w:p w14:paraId="5BD6E3F8" w14:textId="77777777" w:rsidR="00571A5C" w:rsidRDefault="007E58BC" w:rsidP="00571A5C">
      <w:pPr>
        <w:pStyle w:val="Brdtekst"/>
        <w:ind w:left="357"/>
        <w:jc w:val="left"/>
      </w:pPr>
      <w:r>
        <w:t xml:space="preserve">Investeringene skal skje innenfor rammen av etiske retningslinjer. </w:t>
      </w:r>
    </w:p>
    <w:p w14:paraId="5DF498AE" w14:textId="77777777" w:rsidR="00571A5C" w:rsidRDefault="00B21AB7" w:rsidP="00571A5C">
      <w:pPr>
        <w:pStyle w:val="Brdtekst"/>
        <w:ind w:left="357"/>
        <w:jc w:val="left"/>
      </w:pPr>
      <w:r>
        <w:t xml:space="preserve">Styret følger </w:t>
      </w:r>
      <w:r w:rsidR="00B42605">
        <w:t>som et minimum</w:t>
      </w:r>
      <w:r>
        <w:t xml:space="preserve">, </w:t>
      </w:r>
      <w:r w:rsidR="00B42605">
        <w:t>de krav som til enhver tid er pålagt Statens pensjonsfond utland, herunder FN Global Compact.</w:t>
      </w:r>
      <w:r w:rsidR="00571A5C">
        <w:t xml:space="preserve"> Dette skal vektlegges ved valg av forvaltere.</w:t>
      </w:r>
    </w:p>
    <w:p w14:paraId="0B922128" w14:textId="77777777" w:rsidR="00E53727" w:rsidRDefault="00E53727" w:rsidP="00571A5C">
      <w:pPr>
        <w:pStyle w:val="Brdtekst"/>
        <w:ind w:left="357"/>
        <w:jc w:val="left"/>
      </w:pPr>
    </w:p>
    <w:p w14:paraId="000EBC20" w14:textId="77777777" w:rsidR="007E58BC" w:rsidRDefault="007E58BC" w:rsidP="00571A5C">
      <w:pPr>
        <w:pStyle w:val="Brdtekst"/>
        <w:ind w:left="357"/>
        <w:jc w:val="left"/>
      </w:pPr>
    </w:p>
    <w:p w14:paraId="5053BAC4" w14:textId="77777777" w:rsidR="007E58BC" w:rsidRDefault="007E58BC">
      <w:pPr>
        <w:pStyle w:val="Overskrift1"/>
      </w:pPr>
      <w:bookmarkStart w:id="113" w:name="_Toc413587705"/>
      <w:bookmarkStart w:id="114" w:name="_Toc418051607"/>
      <w:bookmarkStart w:id="115" w:name="_Toc418056321"/>
      <w:bookmarkStart w:id="116" w:name="_Toc418923501"/>
      <w:bookmarkStart w:id="117" w:name="_Toc418926067"/>
      <w:bookmarkStart w:id="118" w:name="_Toc418926252"/>
      <w:bookmarkStart w:id="119" w:name="_Toc418927678"/>
      <w:bookmarkStart w:id="120" w:name="_Toc103415464"/>
      <w:bookmarkStart w:id="121" w:name="_Toc464744891"/>
      <w:r>
        <w:lastRenderedPageBreak/>
        <w:t>IMPLEMENTERING</w:t>
      </w:r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</w:p>
    <w:p w14:paraId="3730D250" w14:textId="77777777" w:rsidR="007E58BC" w:rsidRDefault="007E58BC">
      <w:pPr>
        <w:pStyle w:val="Brdtekst"/>
        <w:jc w:val="left"/>
      </w:pPr>
      <w:r>
        <w:t>Styret i DKP fastsetter de generelle retningslinjer for kapitalforvaltningen, men vil delegere ansvaret for valg av enkelte verdipapirer til utvalgte kapitalforvaltere.</w:t>
      </w:r>
    </w:p>
    <w:p w14:paraId="670117C2" w14:textId="77777777" w:rsidR="007E58BC" w:rsidRDefault="007E58BC">
      <w:pPr>
        <w:pStyle w:val="Brdtekst"/>
        <w:jc w:val="left"/>
      </w:pPr>
      <w:r>
        <w:t>Styret skal årlig vurdere DKPs fremtidige investeringsstrategi, basert på de målsetninger som er nedfelt i dette dokumentet.  Investeringsstrategie</w:t>
      </w:r>
      <w:r w:rsidR="00A16D35">
        <w:t xml:space="preserve">n er vedlagt dette dokumentet, </w:t>
      </w:r>
      <w:r>
        <w:t>ved</w:t>
      </w:r>
      <w:r w:rsidR="00A16D35">
        <w:t>legg 8.1.</w:t>
      </w:r>
    </w:p>
    <w:p w14:paraId="2FF95F5E" w14:textId="77777777" w:rsidR="007E58BC" w:rsidRDefault="007E58BC">
      <w:r>
        <w:t xml:space="preserve">Kapitalforvaltere kan bestå av eksterne fondsforvaltere og aktiv forvaltere underlagt offentlig tilsyn innen EØS området. </w:t>
      </w:r>
    </w:p>
    <w:p w14:paraId="0CCC7696" w14:textId="77777777" w:rsidR="007E58BC" w:rsidRDefault="007E58BC">
      <w:pPr>
        <w:tabs>
          <w:tab w:val="left" w:pos="-720"/>
        </w:tabs>
        <w:suppressAutoHyphens/>
      </w:pPr>
    </w:p>
    <w:p w14:paraId="1AEE1F60" w14:textId="77777777" w:rsidR="007E58BC" w:rsidRDefault="007E58BC">
      <w:pPr>
        <w:tabs>
          <w:tab w:val="left" w:pos="-720"/>
        </w:tabs>
        <w:suppressAutoHyphens/>
      </w:pPr>
      <w:r>
        <w:t>DKPs administrasjon kan forvalte egne midler iht. vedtak/instruks fra styret.</w:t>
      </w:r>
      <w:r w:rsidR="00CF3EE9">
        <w:t xml:space="preserve"> </w:t>
      </w:r>
    </w:p>
    <w:p w14:paraId="3C367945" w14:textId="77777777" w:rsidR="00733769" w:rsidRDefault="00733769">
      <w:pPr>
        <w:tabs>
          <w:tab w:val="left" w:pos="-720"/>
        </w:tabs>
        <w:suppressAutoHyphens/>
      </w:pPr>
    </w:p>
    <w:p w14:paraId="10D72C47" w14:textId="77777777" w:rsidR="0082769D" w:rsidRPr="003A0331" w:rsidRDefault="0082769D" w:rsidP="0082769D">
      <w:pPr>
        <w:pStyle w:val="Overskrift2"/>
      </w:pPr>
      <w:bookmarkStart w:id="122" w:name="_Toc464744892"/>
      <w:r w:rsidRPr="003A0331">
        <w:t>REVIDERING AV STRATEGIEN/SKIFTE AV FORVALTER</w:t>
      </w:r>
      <w:bookmarkEnd w:id="122"/>
    </w:p>
    <w:p w14:paraId="29CA5BF6" w14:textId="77777777" w:rsidR="00571A5C" w:rsidRDefault="00571A5C" w:rsidP="00571A5C">
      <w:pPr>
        <w:pStyle w:val="Default"/>
        <w:ind w:left="357"/>
        <w:rPr>
          <w:sz w:val="22"/>
          <w:szCs w:val="22"/>
        </w:rPr>
      </w:pPr>
      <w:bookmarkStart w:id="123" w:name="_Toc451353357"/>
      <w:r w:rsidRPr="005041E1">
        <w:rPr>
          <w:sz w:val="22"/>
          <w:szCs w:val="22"/>
        </w:rPr>
        <w:t xml:space="preserve">Ved </w:t>
      </w:r>
      <w:r>
        <w:rPr>
          <w:sz w:val="22"/>
          <w:szCs w:val="22"/>
        </w:rPr>
        <w:t xml:space="preserve">introduksjon av nye forvaltere og ved </w:t>
      </w:r>
      <w:r w:rsidRPr="005041E1">
        <w:rPr>
          <w:sz w:val="22"/>
          <w:szCs w:val="22"/>
        </w:rPr>
        <w:t xml:space="preserve">etablering av nye produkter og aktiviteter skal selvstendige redegjørelser fremlegges for styret for godkjenning. </w:t>
      </w:r>
    </w:p>
    <w:p w14:paraId="5336C0BC" w14:textId="77777777" w:rsidR="00571A5C" w:rsidRDefault="00571A5C" w:rsidP="00571A5C">
      <w:pPr>
        <w:pStyle w:val="Default"/>
        <w:ind w:left="357"/>
        <w:rPr>
          <w:sz w:val="22"/>
          <w:szCs w:val="22"/>
        </w:rPr>
      </w:pPr>
    </w:p>
    <w:p w14:paraId="768CDA5D" w14:textId="77777777" w:rsidR="00571A5C" w:rsidRDefault="00571A5C" w:rsidP="00571A5C">
      <w:pPr>
        <w:pStyle w:val="Default"/>
        <w:ind w:left="357"/>
        <w:rPr>
          <w:sz w:val="22"/>
          <w:szCs w:val="22"/>
        </w:rPr>
      </w:pPr>
      <w:r w:rsidRPr="005041E1">
        <w:rPr>
          <w:sz w:val="22"/>
          <w:szCs w:val="22"/>
        </w:rPr>
        <w:t>Slike redegjørelse</w:t>
      </w:r>
      <w:r>
        <w:rPr>
          <w:sz w:val="22"/>
          <w:szCs w:val="22"/>
        </w:rPr>
        <w:t>r skal som et minimum inneholde:</w:t>
      </w:r>
    </w:p>
    <w:p w14:paraId="14A21B79" w14:textId="77777777" w:rsidR="00571A5C" w:rsidRPr="005041E1" w:rsidRDefault="00571A5C" w:rsidP="00571A5C">
      <w:pPr>
        <w:pStyle w:val="Default"/>
        <w:ind w:left="357"/>
        <w:rPr>
          <w:sz w:val="22"/>
          <w:szCs w:val="22"/>
        </w:rPr>
      </w:pPr>
      <w:r w:rsidRPr="005041E1">
        <w:rPr>
          <w:sz w:val="22"/>
          <w:szCs w:val="22"/>
        </w:rPr>
        <w:t xml:space="preserve"> </w:t>
      </w:r>
    </w:p>
    <w:p w14:paraId="2A04A3D6" w14:textId="77777777" w:rsidR="00571A5C" w:rsidRPr="005041E1" w:rsidRDefault="00571A5C" w:rsidP="00571A5C">
      <w:pPr>
        <w:pStyle w:val="Default"/>
        <w:numPr>
          <w:ilvl w:val="0"/>
          <w:numId w:val="20"/>
        </w:numPr>
        <w:spacing w:after="38"/>
        <w:ind w:left="1077"/>
        <w:rPr>
          <w:sz w:val="22"/>
          <w:szCs w:val="22"/>
        </w:rPr>
      </w:pPr>
      <w:r w:rsidRPr="005041E1">
        <w:rPr>
          <w:sz w:val="22"/>
          <w:szCs w:val="22"/>
        </w:rPr>
        <w:t xml:space="preserve">En beskrivelse av produktet/ aktiviteten </w:t>
      </w:r>
    </w:p>
    <w:p w14:paraId="0F0E0909" w14:textId="77777777" w:rsidR="00571A5C" w:rsidRPr="005041E1" w:rsidRDefault="00571A5C" w:rsidP="00571A5C">
      <w:pPr>
        <w:pStyle w:val="Default"/>
        <w:numPr>
          <w:ilvl w:val="0"/>
          <w:numId w:val="20"/>
        </w:numPr>
        <w:spacing w:after="38"/>
        <w:ind w:left="1077"/>
        <w:rPr>
          <w:sz w:val="22"/>
          <w:szCs w:val="22"/>
        </w:rPr>
      </w:pPr>
      <w:r w:rsidRPr="005041E1">
        <w:rPr>
          <w:sz w:val="22"/>
          <w:szCs w:val="22"/>
        </w:rPr>
        <w:t xml:space="preserve">Risikovurderinger  –  isolert og i forhold til det totale risikobildet </w:t>
      </w:r>
    </w:p>
    <w:p w14:paraId="287D4BE7" w14:textId="77777777" w:rsidR="00571A5C" w:rsidRPr="005041E1" w:rsidRDefault="00571A5C" w:rsidP="00571A5C">
      <w:pPr>
        <w:pStyle w:val="Default"/>
        <w:numPr>
          <w:ilvl w:val="0"/>
          <w:numId w:val="20"/>
        </w:numPr>
        <w:spacing w:after="38"/>
        <w:ind w:left="1077"/>
        <w:rPr>
          <w:sz w:val="22"/>
          <w:szCs w:val="22"/>
        </w:rPr>
      </w:pPr>
      <w:r w:rsidRPr="005041E1">
        <w:rPr>
          <w:sz w:val="22"/>
          <w:szCs w:val="22"/>
        </w:rPr>
        <w:t xml:space="preserve">Rutiner for risikoovervåkning, herunder system og kompetanse </w:t>
      </w:r>
    </w:p>
    <w:p w14:paraId="69D5A825" w14:textId="77777777" w:rsidR="00571A5C" w:rsidRPr="005041E1" w:rsidRDefault="00571A5C" w:rsidP="00571A5C">
      <w:pPr>
        <w:pStyle w:val="Default"/>
        <w:numPr>
          <w:ilvl w:val="0"/>
          <w:numId w:val="20"/>
        </w:numPr>
        <w:spacing w:after="38"/>
        <w:ind w:left="1077"/>
        <w:rPr>
          <w:sz w:val="22"/>
          <w:szCs w:val="22"/>
        </w:rPr>
      </w:pPr>
      <w:r w:rsidRPr="005041E1">
        <w:rPr>
          <w:sz w:val="22"/>
          <w:szCs w:val="22"/>
        </w:rPr>
        <w:t xml:space="preserve">Regnskapsmessig behandling </w:t>
      </w:r>
    </w:p>
    <w:p w14:paraId="44A07B5E" w14:textId="77777777" w:rsidR="00571A5C" w:rsidRDefault="00571A5C" w:rsidP="00571A5C">
      <w:pPr>
        <w:pStyle w:val="Default"/>
        <w:numPr>
          <w:ilvl w:val="0"/>
          <w:numId w:val="20"/>
        </w:numPr>
        <w:ind w:left="1077"/>
        <w:rPr>
          <w:sz w:val="22"/>
          <w:szCs w:val="22"/>
        </w:rPr>
      </w:pPr>
      <w:r w:rsidRPr="005041E1">
        <w:rPr>
          <w:sz w:val="22"/>
          <w:szCs w:val="22"/>
        </w:rPr>
        <w:t xml:space="preserve">Etiske aspekter </w:t>
      </w:r>
    </w:p>
    <w:p w14:paraId="5BA99C83" w14:textId="77777777" w:rsidR="00571A5C" w:rsidRPr="005041E1" w:rsidRDefault="00571A5C" w:rsidP="00FB7219">
      <w:pPr>
        <w:pStyle w:val="Default"/>
        <w:ind w:left="1077"/>
        <w:rPr>
          <w:sz w:val="22"/>
          <w:szCs w:val="22"/>
        </w:rPr>
      </w:pPr>
    </w:p>
    <w:p w14:paraId="14E645DA" w14:textId="77777777" w:rsidR="00DB4F5C" w:rsidRPr="0074127A" w:rsidRDefault="00DB4F5C" w:rsidP="00FB7219">
      <w:pPr>
        <w:pStyle w:val="Overskrift2"/>
        <w:numPr>
          <w:ilvl w:val="1"/>
          <w:numId w:val="13"/>
        </w:numPr>
      </w:pPr>
      <w:bookmarkStart w:id="124" w:name="_Toc464744893"/>
      <w:r>
        <w:t>Prosedyrer for vurdering av forvaltere</w:t>
      </w:r>
      <w:bookmarkEnd w:id="123"/>
      <w:bookmarkEnd w:id="124"/>
    </w:p>
    <w:p w14:paraId="61128420" w14:textId="77777777" w:rsidR="00DB4F5C" w:rsidRPr="00B742CC" w:rsidRDefault="00DB4F5C" w:rsidP="00B742CC">
      <w:pPr>
        <w:pStyle w:val="Brdtekst"/>
      </w:pPr>
      <w:r w:rsidRPr="00E56E0F">
        <w:t xml:space="preserve">Evalueringen av forvalterne vil basere seg på historiske avkastningstall, forvalterrapporter og intervju/samtale med forvalterne. Information ratio (meravkastning/merrisiko) og tracking error vil bli benyttet for å følge opp enkelte fond på månedlig basis. Dersom det vises negativ IR eller tracking error som overstiger fastsatte grenser for mandatet over en rullerende </w:t>
      </w:r>
      <w:r>
        <w:t>tre</w:t>
      </w:r>
      <w:r w:rsidRPr="00E56E0F">
        <w:t xml:space="preserve"> års periode, skal det gjøres en kvalitativ vurderi</w:t>
      </w:r>
      <w:r w:rsidR="00B742CC">
        <w:t>ng om forvalter skal erstattes.</w:t>
      </w:r>
    </w:p>
    <w:p w14:paraId="1E63A7DA" w14:textId="77777777" w:rsidR="00DB4F5C" w:rsidRPr="00E56E0F" w:rsidRDefault="00DB4F5C" w:rsidP="00DB4F5C">
      <w:pPr>
        <w:rPr>
          <w:szCs w:val="22"/>
        </w:rPr>
      </w:pPr>
      <w:r w:rsidRPr="00E56E0F">
        <w:rPr>
          <w:szCs w:val="22"/>
        </w:rPr>
        <w:t>Det skal også gjøres en vurdering om forvalter skal erstattes også dersom:</w:t>
      </w:r>
    </w:p>
    <w:p w14:paraId="702B2312" w14:textId="77777777" w:rsidR="00DB4F5C" w:rsidRPr="00E56E0F" w:rsidRDefault="00DB4F5C" w:rsidP="00DB4F5C">
      <w:pPr>
        <w:pStyle w:val="Listeavsnitt"/>
        <w:numPr>
          <w:ilvl w:val="0"/>
          <w:numId w:val="18"/>
        </w:numPr>
        <w:tabs>
          <w:tab w:val="left" w:pos="567"/>
          <w:tab w:val="left" w:pos="1020"/>
          <w:tab w:val="left" w:pos="1474"/>
          <w:tab w:val="left" w:pos="1920"/>
          <w:tab w:val="left" w:pos="3402"/>
          <w:tab w:val="left" w:pos="5103"/>
          <w:tab w:val="left" w:pos="6804"/>
          <w:tab w:val="right" w:pos="9320"/>
        </w:tabs>
        <w:overflowPunct w:val="0"/>
        <w:autoSpaceDE w:val="0"/>
        <w:autoSpaceDN w:val="0"/>
        <w:adjustRightInd w:val="0"/>
        <w:spacing w:line="280" w:lineRule="atLeast"/>
        <w:textAlignment w:val="baseline"/>
        <w:rPr>
          <w:rFonts w:ascii="Times New Roman" w:hAnsi="Times New Roman"/>
          <w:sz w:val="22"/>
          <w:szCs w:val="22"/>
        </w:rPr>
      </w:pPr>
      <w:r w:rsidRPr="00E56E0F">
        <w:rPr>
          <w:rFonts w:ascii="Times New Roman" w:hAnsi="Times New Roman"/>
          <w:sz w:val="22"/>
          <w:szCs w:val="22"/>
        </w:rPr>
        <w:t>Endringer i investeringsfilosofi og prosess</w:t>
      </w:r>
    </w:p>
    <w:p w14:paraId="41ED5151" w14:textId="77777777" w:rsidR="00DB4F5C" w:rsidRPr="00E56E0F" w:rsidRDefault="00DB4F5C" w:rsidP="00DB4F5C">
      <w:pPr>
        <w:pStyle w:val="Listeavsnitt"/>
        <w:numPr>
          <w:ilvl w:val="0"/>
          <w:numId w:val="18"/>
        </w:numPr>
        <w:tabs>
          <w:tab w:val="left" w:pos="567"/>
          <w:tab w:val="left" w:pos="1020"/>
          <w:tab w:val="left" w:pos="1474"/>
          <w:tab w:val="left" w:pos="1920"/>
          <w:tab w:val="left" w:pos="3402"/>
          <w:tab w:val="left" w:pos="5103"/>
          <w:tab w:val="left" w:pos="6804"/>
          <w:tab w:val="right" w:pos="9320"/>
        </w:tabs>
        <w:overflowPunct w:val="0"/>
        <w:autoSpaceDE w:val="0"/>
        <w:autoSpaceDN w:val="0"/>
        <w:adjustRightInd w:val="0"/>
        <w:spacing w:line="280" w:lineRule="atLeast"/>
        <w:textAlignment w:val="baseline"/>
        <w:rPr>
          <w:rFonts w:ascii="Times New Roman" w:hAnsi="Times New Roman"/>
          <w:sz w:val="22"/>
          <w:szCs w:val="22"/>
        </w:rPr>
      </w:pPr>
      <w:r w:rsidRPr="00E56E0F">
        <w:rPr>
          <w:rFonts w:ascii="Times New Roman" w:hAnsi="Times New Roman"/>
          <w:sz w:val="22"/>
          <w:szCs w:val="22"/>
        </w:rPr>
        <w:t>Brudd i forhold til investeringsmandat</w:t>
      </w:r>
    </w:p>
    <w:p w14:paraId="485559EE" w14:textId="77777777" w:rsidR="00DB4F5C" w:rsidRPr="00E56E0F" w:rsidRDefault="00DB4F5C" w:rsidP="00DB4F5C">
      <w:pPr>
        <w:pStyle w:val="Listeavsnitt"/>
        <w:numPr>
          <w:ilvl w:val="0"/>
          <w:numId w:val="18"/>
        </w:numPr>
        <w:tabs>
          <w:tab w:val="left" w:pos="567"/>
          <w:tab w:val="left" w:pos="1020"/>
          <w:tab w:val="left" w:pos="1474"/>
          <w:tab w:val="left" w:pos="1920"/>
          <w:tab w:val="left" w:pos="3402"/>
          <w:tab w:val="left" w:pos="5103"/>
          <w:tab w:val="left" w:pos="6804"/>
          <w:tab w:val="right" w:pos="9320"/>
        </w:tabs>
        <w:overflowPunct w:val="0"/>
        <w:autoSpaceDE w:val="0"/>
        <w:autoSpaceDN w:val="0"/>
        <w:adjustRightInd w:val="0"/>
        <w:spacing w:line="280" w:lineRule="atLeast"/>
        <w:textAlignment w:val="baseline"/>
        <w:rPr>
          <w:rFonts w:ascii="Times New Roman" w:hAnsi="Times New Roman"/>
          <w:sz w:val="22"/>
          <w:szCs w:val="22"/>
        </w:rPr>
      </w:pPr>
      <w:r w:rsidRPr="00E56E0F">
        <w:rPr>
          <w:rFonts w:ascii="Times New Roman" w:hAnsi="Times New Roman"/>
          <w:sz w:val="22"/>
          <w:szCs w:val="22"/>
        </w:rPr>
        <w:t>Endret organisering og personavgang</w:t>
      </w:r>
    </w:p>
    <w:p w14:paraId="0D67E092" w14:textId="77777777" w:rsidR="00DB4F5C" w:rsidRPr="00E53727" w:rsidRDefault="00DB4F5C" w:rsidP="00B40BAD">
      <w:pPr>
        <w:pStyle w:val="Listeavsnitt"/>
        <w:numPr>
          <w:ilvl w:val="0"/>
          <w:numId w:val="18"/>
        </w:numPr>
        <w:tabs>
          <w:tab w:val="left" w:pos="567"/>
          <w:tab w:val="left" w:pos="1020"/>
          <w:tab w:val="left" w:pos="1474"/>
          <w:tab w:val="left" w:pos="1920"/>
          <w:tab w:val="left" w:pos="3402"/>
          <w:tab w:val="left" w:pos="5103"/>
          <w:tab w:val="left" w:pos="6804"/>
          <w:tab w:val="right" w:pos="9320"/>
        </w:tabs>
        <w:overflowPunct w:val="0"/>
        <w:autoSpaceDE w:val="0"/>
        <w:autoSpaceDN w:val="0"/>
        <w:adjustRightInd w:val="0"/>
        <w:spacing w:line="280" w:lineRule="atLeast"/>
        <w:textAlignment w:val="baseline"/>
        <w:rPr>
          <w:rFonts w:ascii="Arial" w:hAnsi="Arial" w:cs="Arial"/>
          <w:szCs w:val="22"/>
        </w:rPr>
      </w:pPr>
      <w:r w:rsidRPr="00E53727">
        <w:rPr>
          <w:rFonts w:ascii="Times New Roman" w:hAnsi="Times New Roman"/>
          <w:sz w:val="22"/>
          <w:szCs w:val="22"/>
        </w:rPr>
        <w:t>Resultat er svakere enn sammenlignbare forvaltere</w:t>
      </w:r>
    </w:p>
    <w:p w14:paraId="651F0419" w14:textId="77777777" w:rsidR="007E58BC" w:rsidRDefault="007E58BC" w:rsidP="0082769D">
      <w:pPr>
        <w:tabs>
          <w:tab w:val="left" w:pos="-720"/>
        </w:tabs>
        <w:suppressAutoHyphens/>
        <w:ind w:left="0"/>
      </w:pPr>
    </w:p>
    <w:p w14:paraId="71ED22B9" w14:textId="77777777" w:rsidR="007E58BC" w:rsidRDefault="007E58BC" w:rsidP="00FB7219">
      <w:pPr>
        <w:pStyle w:val="Overskrift2"/>
      </w:pPr>
      <w:bookmarkStart w:id="125" w:name="_Toc418926253"/>
      <w:bookmarkStart w:id="126" w:name="_Toc418927679"/>
      <w:bookmarkStart w:id="127" w:name="_Toc103415465"/>
      <w:bookmarkStart w:id="128" w:name="_Toc464744894"/>
      <w:r>
        <w:t>INVESTERINGSBEGRENSNINGER</w:t>
      </w:r>
      <w:bookmarkEnd w:id="125"/>
      <w:bookmarkEnd w:id="126"/>
      <w:bookmarkEnd w:id="127"/>
      <w:bookmarkEnd w:id="128"/>
    </w:p>
    <w:p w14:paraId="315A05C6" w14:textId="77777777" w:rsidR="007E58BC" w:rsidRPr="00FB7219" w:rsidRDefault="007E58BC" w:rsidP="00FB7219">
      <w:pPr>
        <w:pStyle w:val="Overskrift3"/>
      </w:pPr>
      <w:bookmarkStart w:id="129" w:name="_Toc103415466"/>
      <w:bookmarkStart w:id="130" w:name="_Toc464744895"/>
      <w:r>
        <w:t>Generelt</w:t>
      </w:r>
      <w:bookmarkEnd w:id="129"/>
      <w:bookmarkEnd w:id="130"/>
      <w:r>
        <w:t xml:space="preserve"> </w:t>
      </w:r>
    </w:p>
    <w:p w14:paraId="659C4C6D" w14:textId="77777777" w:rsidR="00BB4BA3" w:rsidRDefault="007E58BC" w:rsidP="00B742CC">
      <w:pPr>
        <w:tabs>
          <w:tab w:val="left" w:pos="-720"/>
        </w:tabs>
        <w:suppressAutoHyphens/>
      </w:pPr>
      <w:r>
        <w:t>De investeringsbegrensninger som er nevnt nedenfor og i investeringsstrategien skal gjøres gjeldende for samtlige kapitalforvaltere, inklusive eventuell egen forvaltning. Disse investeringsbegrensninger kan ikke en</w:t>
      </w:r>
      <w:r w:rsidR="00B742CC">
        <w:t>dres uten styrets godkjennelse.</w:t>
      </w:r>
    </w:p>
    <w:p w14:paraId="382CE716" w14:textId="77777777" w:rsidR="00B742CC" w:rsidRDefault="00B742CC" w:rsidP="00B742CC">
      <w:pPr>
        <w:tabs>
          <w:tab w:val="left" w:pos="-720"/>
        </w:tabs>
        <w:suppressAutoHyphens/>
      </w:pPr>
    </w:p>
    <w:p w14:paraId="2DAA09A4" w14:textId="77777777" w:rsidR="007E58BC" w:rsidRDefault="007E58BC" w:rsidP="00FB7219">
      <w:pPr>
        <w:pStyle w:val="Overskrift3"/>
      </w:pPr>
      <w:bookmarkStart w:id="131" w:name="_Toc413587708"/>
      <w:bookmarkStart w:id="132" w:name="_Toc418051610"/>
      <w:bookmarkStart w:id="133" w:name="_Toc418056324"/>
      <w:bookmarkStart w:id="134" w:name="_Toc418923504"/>
      <w:bookmarkStart w:id="135" w:name="_Toc418926070"/>
      <w:bookmarkStart w:id="136" w:name="_Toc418926255"/>
      <w:bookmarkStart w:id="137" w:name="_Toc418927681"/>
      <w:bookmarkStart w:id="138" w:name="_Toc103415468"/>
      <w:bookmarkStart w:id="139" w:name="_Toc464744896"/>
      <w:r>
        <w:lastRenderedPageBreak/>
        <w:t>Generelle restriksjoner på kapitalforvaltningen</w:t>
      </w:r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</w:p>
    <w:p w14:paraId="6F409977" w14:textId="77777777" w:rsidR="007E58BC" w:rsidRDefault="007E58BC">
      <w:pPr>
        <w:pStyle w:val="Brdtekst2"/>
        <w:numPr>
          <w:ilvl w:val="0"/>
          <w:numId w:val="7"/>
        </w:numPr>
        <w:tabs>
          <w:tab w:val="clear" w:pos="360"/>
          <w:tab w:val="num" w:pos="984"/>
        </w:tabs>
        <w:ind w:left="984"/>
      </w:pPr>
      <w:r>
        <w:t>Utlån til medlemmene skjer iht. retningslinjer vedtatt av styret</w:t>
      </w:r>
      <w:r w:rsidR="00842833">
        <w:t>.</w:t>
      </w:r>
    </w:p>
    <w:p w14:paraId="1C4C4F9C" w14:textId="77777777" w:rsidR="00733769" w:rsidRDefault="007E58BC" w:rsidP="00CB0038">
      <w:pPr>
        <w:pStyle w:val="Brdtekst2"/>
        <w:numPr>
          <w:ilvl w:val="0"/>
          <w:numId w:val="7"/>
        </w:numPr>
        <w:tabs>
          <w:tab w:val="clear" w:pos="360"/>
          <w:tab w:val="num" w:pos="984"/>
        </w:tabs>
        <w:ind w:left="984"/>
      </w:pPr>
      <w:r>
        <w:t>Utlån til kommunen mot 1. prioritets pant og særskilt vedtak i styret.</w:t>
      </w:r>
    </w:p>
    <w:p w14:paraId="3696E45F" w14:textId="77777777" w:rsidR="007E58BC" w:rsidRDefault="007E58BC" w:rsidP="00FB7219">
      <w:pPr>
        <w:pStyle w:val="Overskrift3"/>
      </w:pPr>
      <w:bookmarkStart w:id="140" w:name="_Toc418927682"/>
      <w:bookmarkStart w:id="141" w:name="_Toc103415469"/>
      <w:bookmarkStart w:id="142" w:name="_Toc464744897"/>
      <w:r>
        <w:t>Andre finansielle instrumenter</w:t>
      </w:r>
      <w:bookmarkEnd w:id="140"/>
      <w:r>
        <w:t xml:space="preserve"> (derivater)</w:t>
      </w:r>
      <w:bookmarkEnd w:id="141"/>
      <w:bookmarkEnd w:id="142"/>
    </w:p>
    <w:p w14:paraId="55C3DC0A" w14:textId="77777777" w:rsidR="00571A5C" w:rsidRPr="00BE4A3C" w:rsidRDefault="007E58BC" w:rsidP="00571A5C">
      <w:pPr>
        <w:spacing w:after="120"/>
      </w:pPr>
      <w:bookmarkStart w:id="143" w:name="_Toc418923506"/>
      <w:bookmarkStart w:id="144" w:name="_Toc418926072"/>
      <w:bookmarkStart w:id="145" w:name="_Toc418926257"/>
      <w:bookmarkStart w:id="146" w:name="_Toc418927684"/>
      <w:r>
        <w:t>Det er tillatt å benytte derivater når hensikten med bruken er å få en mer dynamisk forvaltning</w:t>
      </w:r>
      <w:r w:rsidR="00842833">
        <w:t>,</w:t>
      </w:r>
      <w:r>
        <w:t xml:space="preserve"> som gjør at transaksjoner effektueres mer effektivt og gir lavere transaksjonskostnader sammenlignet med å investere direkte i de underliggende papirene. </w:t>
      </w:r>
    </w:p>
    <w:p w14:paraId="55DD4911" w14:textId="77777777" w:rsidR="00571A5C" w:rsidRPr="00BE4A3C" w:rsidRDefault="00571A5C" w:rsidP="00571A5C">
      <w:pPr>
        <w:spacing w:after="120"/>
      </w:pPr>
      <w:r w:rsidRPr="00BE4A3C">
        <w:t>Eksterne fondsforvaltere og</w:t>
      </w:r>
      <w:r w:rsidRPr="0059749D">
        <w:rPr>
          <w:rFonts w:ascii="Calibri" w:hAnsi="Calibri"/>
        </w:rPr>
        <w:t xml:space="preserve"> </w:t>
      </w:r>
      <w:r w:rsidRPr="00BE4A3C">
        <w:t>forvaltere med konsesjon til å tilby aktiv forvaltning kan benytte derivater i forvaltningen. Derivatene skal inngå som en del av en portefølje og styres innenfor rammeverket for porteføljen (forvaltningskontrakt). Følgende derivater kan benyttes:</w:t>
      </w:r>
    </w:p>
    <w:p w14:paraId="2548FE6C" w14:textId="77777777" w:rsidR="00571A5C" w:rsidRPr="00BE4A3C" w:rsidRDefault="00571A5C" w:rsidP="00571A5C">
      <w:pPr>
        <w:numPr>
          <w:ilvl w:val="0"/>
          <w:numId w:val="10"/>
        </w:numPr>
      </w:pPr>
      <w:r w:rsidRPr="00BE4A3C">
        <w:t>FRA/Swap i obligasjonsporteføljene</w:t>
      </w:r>
    </w:p>
    <w:p w14:paraId="7C5548A0" w14:textId="77777777" w:rsidR="00571A5C" w:rsidRPr="00BE4A3C" w:rsidRDefault="00571A5C" w:rsidP="00571A5C">
      <w:pPr>
        <w:numPr>
          <w:ilvl w:val="0"/>
          <w:numId w:val="10"/>
        </w:numPr>
      </w:pPr>
      <w:r w:rsidRPr="00BE4A3C">
        <w:t>Valutaterminkontrakter i forbindelse med valutasikring av utenlandske porteføljer</w:t>
      </w:r>
    </w:p>
    <w:p w14:paraId="6ED028B2" w14:textId="77777777" w:rsidR="00B478BC" w:rsidRDefault="00571A5C" w:rsidP="00D23D8D">
      <w:pPr>
        <w:numPr>
          <w:ilvl w:val="0"/>
          <w:numId w:val="10"/>
        </w:numPr>
        <w:ind w:left="714" w:hanging="357"/>
      </w:pPr>
      <w:r w:rsidRPr="00BE4A3C">
        <w:t>Futures</w:t>
      </w:r>
    </w:p>
    <w:p w14:paraId="42B61732" w14:textId="77777777" w:rsidR="00B478BC" w:rsidRPr="00BE4A3C" w:rsidRDefault="00B478BC" w:rsidP="00D23D8D">
      <w:pPr>
        <w:numPr>
          <w:ilvl w:val="0"/>
          <w:numId w:val="10"/>
        </w:numPr>
        <w:spacing w:after="240"/>
        <w:ind w:left="714" w:hanging="357"/>
      </w:pPr>
      <w:r>
        <w:t>Opsjoner</w:t>
      </w:r>
    </w:p>
    <w:p w14:paraId="5EA4AD9B" w14:textId="77777777" w:rsidR="007E58BC" w:rsidRDefault="007E58BC" w:rsidP="00293C42">
      <w:pPr>
        <w:ind w:left="357" w:firstLine="3"/>
      </w:pPr>
      <w:r>
        <w:t>Derivatenes risiko skal måles og vurderes minst kvartalsvis. Dette skal gjøres i forbindelse med risikoanalysen</w:t>
      </w:r>
      <w:r w:rsidR="00842833">
        <w:t>,</w:t>
      </w:r>
      <w:r>
        <w:t xml:space="preserve"> beskrevet i pkt. 6.</w:t>
      </w:r>
      <w:r w:rsidR="00293C42">
        <w:t xml:space="preserve"> </w:t>
      </w:r>
      <w:r w:rsidR="00293C42" w:rsidRPr="00293C42">
        <w:rPr>
          <w:szCs w:val="22"/>
        </w:rPr>
        <w:t>Metodikk spesifisert i Finanstilsynets stresstester for risikobasert tilsyn skal benyttes for å vurdere risiko i tilknytning til bruken av derivater.</w:t>
      </w:r>
    </w:p>
    <w:p w14:paraId="6EA50858" w14:textId="77777777" w:rsidR="007E58BC" w:rsidRDefault="007E58BC"/>
    <w:p w14:paraId="4C3E0D88" w14:textId="77777777" w:rsidR="007E58BC" w:rsidRDefault="007E58BC">
      <w:pPr>
        <w:pStyle w:val="Brdtekst2"/>
        <w:ind w:left="357"/>
      </w:pPr>
      <w:r>
        <w:t>Det er ikke tillatt å oppta lån</w:t>
      </w:r>
      <w:r w:rsidR="00842833">
        <w:t>,</w:t>
      </w:r>
      <w:r>
        <w:t xml:space="preserve"> eller at pensjonskassens midler på annen måte eksponeres utover fastsatte begrensninger</w:t>
      </w:r>
      <w:r w:rsidR="00842833">
        <w:t>,</w:t>
      </w:r>
      <w:r>
        <w:t xml:space="preserve"> basert på aktivas underliggende verdier.</w:t>
      </w:r>
    </w:p>
    <w:p w14:paraId="0399F419" w14:textId="77777777" w:rsidR="007E58BC" w:rsidRDefault="007E58BC" w:rsidP="00FB7219">
      <w:pPr>
        <w:pStyle w:val="Overskrift3"/>
      </w:pPr>
      <w:bookmarkStart w:id="147" w:name="_Toc418923505"/>
      <w:bookmarkStart w:id="148" w:name="_Toc418926071"/>
      <w:bookmarkStart w:id="149" w:name="_Toc418926256"/>
      <w:bookmarkStart w:id="150" w:name="_Toc418927683"/>
      <w:bookmarkStart w:id="151" w:name="_Toc83091828"/>
      <w:bookmarkStart w:id="152" w:name="_Toc464744898"/>
      <w:r>
        <w:t>Diversifisering</w:t>
      </w:r>
      <w:bookmarkEnd w:id="147"/>
      <w:bookmarkEnd w:id="148"/>
      <w:bookmarkEnd w:id="149"/>
      <w:bookmarkEnd w:id="150"/>
      <w:bookmarkEnd w:id="151"/>
      <w:bookmarkEnd w:id="152"/>
    </w:p>
    <w:p w14:paraId="443626D1" w14:textId="77777777" w:rsidR="007E58BC" w:rsidRDefault="007E58BC">
      <w:pPr>
        <w:ind w:left="360"/>
        <w:rPr>
          <w:sz w:val="23"/>
        </w:rPr>
      </w:pPr>
      <w:r>
        <w:t>Hver delportefølje skal være godt divers</w:t>
      </w:r>
      <w:r w:rsidR="00E75897">
        <w:t>i</w:t>
      </w:r>
      <w:r>
        <w:t xml:space="preserve">fisert. Dette skal gjelde alle typer investeringer og samlet for alle pensjonskassens delporteføljer. </w:t>
      </w:r>
    </w:p>
    <w:p w14:paraId="6C7C018E" w14:textId="77777777" w:rsidR="007E58BC" w:rsidRDefault="007E58BC" w:rsidP="00B742CC">
      <w:pPr>
        <w:ind w:left="0"/>
      </w:pPr>
    </w:p>
    <w:p w14:paraId="6C54986C" w14:textId="77777777" w:rsidR="007E58BC" w:rsidRDefault="007E58BC" w:rsidP="00FB7219">
      <w:pPr>
        <w:pStyle w:val="Overskrift3"/>
      </w:pPr>
      <w:bookmarkStart w:id="153" w:name="_Toc413587711"/>
      <w:bookmarkStart w:id="154" w:name="_Toc418051613"/>
      <w:bookmarkStart w:id="155" w:name="_Toc418056327"/>
      <w:bookmarkStart w:id="156" w:name="_Toc418923510"/>
      <w:bookmarkStart w:id="157" w:name="_Toc418926076"/>
      <w:bookmarkStart w:id="158" w:name="_Toc418926261"/>
      <w:bookmarkStart w:id="159" w:name="_Toc418927688"/>
      <w:bookmarkStart w:id="160" w:name="_Toc103415471"/>
      <w:bookmarkStart w:id="161" w:name="_Toc464744899"/>
      <w:bookmarkEnd w:id="143"/>
      <w:bookmarkEnd w:id="144"/>
      <w:bookmarkEnd w:id="145"/>
      <w:bookmarkEnd w:id="146"/>
      <w:r>
        <w:t xml:space="preserve">Restriksjoner på investeringer i </w:t>
      </w:r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r w:rsidR="00B85811">
        <w:t xml:space="preserve">norske </w:t>
      </w:r>
      <w:r>
        <w:t>obligasjoner</w:t>
      </w:r>
      <w:bookmarkEnd w:id="161"/>
    </w:p>
    <w:p w14:paraId="0468608C" w14:textId="77777777" w:rsidR="00571A5C" w:rsidRPr="000D145F" w:rsidRDefault="00571A5C" w:rsidP="00571A5C">
      <w:pPr>
        <w:pStyle w:val="Brdtekst2"/>
        <w:numPr>
          <w:ilvl w:val="0"/>
          <w:numId w:val="3"/>
        </w:numPr>
        <w:tabs>
          <w:tab w:val="clear" w:pos="360"/>
          <w:tab w:val="num" w:pos="1074"/>
        </w:tabs>
        <w:ind w:left="1074"/>
        <w:rPr>
          <w:i/>
        </w:rPr>
      </w:pPr>
      <w:r>
        <w:t xml:space="preserve">Omløpsobligasjoner: Samlet varighet (durasjon) skal være tilnærmet lik </w:t>
      </w:r>
      <w:r w:rsidR="00F20124">
        <w:rPr>
          <w:color w:val="auto"/>
        </w:rPr>
        <w:t>3</w:t>
      </w:r>
      <w:r w:rsidR="00F20124" w:rsidRPr="000D145F">
        <w:rPr>
          <w:color w:val="auto"/>
        </w:rPr>
        <w:t xml:space="preserve"> </w:t>
      </w:r>
      <w:r>
        <w:t xml:space="preserve">år +/- </w:t>
      </w:r>
      <w:r w:rsidR="00A63E30">
        <w:t>2</w:t>
      </w:r>
      <w:r>
        <w:t xml:space="preserve"> år.  </w:t>
      </w:r>
    </w:p>
    <w:p w14:paraId="334C9155" w14:textId="77777777" w:rsidR="00571A5C" w:rsidRPr="00C01FB7" w:rsidRDefault="007E58BC" w:rsidP="00B85811">
      <w:pPr>
        <w:pStyle w:val="Brdtekst2"/>
        <w:numPr>
          <w:ilvl w:val="0"/>
          <w:numId w:val="3"/>
        </w:numPr>
        <w:tabs>
          <w:tab w:val="clear" w:pos="360"/>
          <w:tab w:val="num" w:pos="1074"/>
        </w:tabs>
        <w:ind w:left="1074"/>
        <w:rPr>
          <w:i/>
        </w:rPr>
      </w:pPr>
      <w:r>
        <w:t>Obligasjoner nominert i utenlandsk valuta skal valutasikres.</w:t>
      </w:r>
    </w:p>
    <w:p w14:paraId="1B7045BE" w14:textId="77777777" w:rsidR="00571A5C" w:rsidRDefault="00571A5C" w:rsidP="006A13BB">
      <w:pPr>
        <w:pStyle w:val="Overskrift3"/>
      </w:pPr>
      <w:bookmarkStart w:id="162" w:name="_Toc464744900"/>
      <w:r>
        <w:t xml:space="preserve">Restriksjoner på investeringer i </w:t>
      </w:r>
      <w:r w:rsidR="00C01FB7">
        <w:t>utenlandsk</w:t>
      </w:r>
      <w:r>
        <w:t>e obligasjoner</w:t>
      </w:r>
      <w:bookmarkEnd w:id="162"/>
    </w:p>
    <w:p w14:paraId="3D305806" w14:textId="77777777" w:rsidR="00571A5C" w:rsidRPr="000D145F" w:rsidRDefault="00571A5C" w:rsidP="00571A5C">
      <w:pPr>
        <w:pStyle w:val="Brdtekst2"/>
        <w:numPr>
          <w:ilvl w:val="0"/>
          <w:numId w:val="3"/>
        </w:numPr>
        <w:tabs>
          <w:tab w:val="clear" w:pos="360"/>
          <w:tab w:val="num" w:pos="1074"/>
        </w:tabs>
        <w:ind w:left="1074"/>
        <w:rPr>
          <w:i/>
        </w:rPr>
      </w:pPr>
      <w:r>
        <w:t xml:space="preserve">Omløpsobligasjoner: Samlet varighet (durasjon) skal være tilnærmet lik </w:t>
      </w:r>
      <w:r w:rsidR="00F20124">
        <w:rPr>
          <w:color w:val="auto"/>
        </w:rPr>
        <w:t>3</w:t>
      </w:r>
      <w:r w:rsidR="00F20124" w:rsidRPr="000D145F">
        <w:rPr>
          <w:color w:val="auto"/>
        </w:rPr>
        <w:t xml:space="preserve"> </w:t>
      </w:r>
      <w:r>
        <w:t xml:space="preserve">år +/- </w:t>
      </w:r>
      <w:r w:rsidR="00A63E30">
        <w:t>2</w:t>
      </w:r>
      <w:r>
        <w:t xml:space="preserve"> år.  </w:t>
      </w:r>
    </w:p>
    <w:p w14:paraId="02ADBB65" w14:textId="77777777" w:rsidR="00E53727" w:rsidRPr="00E53727" w:rsidRDefault="00571A5C" w:rsidP="003562E5">
      <w:pPr>
        <w:pStyle w:val="Brdtekst2"/>
        <w:numPr>
          <w:ilvl w:val="0"/>
          <w:numId w:val="3"/>
        </w:numPr>
        <w:tabs>
          <w:tab w:val="clear" w:pos="360"/>
          <w:tab w:val="num" w:pos="1074"/>
        </w:tabs>
        <w:ind w:left="1074"/>
        <w:rPr>
          <w:i/>
        </w:rPr>
      </w:pPr>
      <w:r>
        <w:t>Obligasjoner nominert i utenlandsk valuta skal valutasikres.</w:t>
      </w:r>
    </w:p>
    <w:p w14:paraId="5DFAC3AB" w14:textId="77777777" w:rsidR="007E58BC" w:rsidRDefault="007E58BC" w:rsidP="00FB7219">
      <w:pPr>
        <w:pStyle w:val="Overskrift3"/>
      </w:pPr>
      <w:bookmarkStart w:id="163" w:name="_Toc413587712"/>
      <w:bookmarkStart w:id="164" w:name="_Toc418051614"/>
      <w:bookmarkStart w:id="165" w:name="_Toc418056328"/>
      <w:bookmarkStart w:id="166" w:name="_Toc418923511"/>
      <w:bookmarkStart w:id="167" w:name="_Toc418926077"/>
      <w:bookmarkStart w:id="168" w:name="_Toc418926262"/>
      <w:bookmarkStart w:id="169" w:name="_Toc418927689"/>
      <w:bookmarkStart w:id="170" w:name="_Toc103415472"/>
      <w:bookmarkStart w:id="171" w:name="_Toc464744901"/>
      <w:r>
        <w:t>Restriksjoner på investeringer i eiendom</w:t>
      </w:r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</w:p>
    <w:p w14:paraId="783156E1" w14:textId="77777777" w:rsidR="007E58BC" w:rsidRDefault="007E58BC">
      <w:pPr>
        <w:pStyle w:val="Brdtekst2"/>
      </w:pPr>
      <w:r>
        <w:t>Alle investeringer i eiendom krever styrebehandling i DKP på forhånd.</w:t>
      </w:r>
      <w:r w:rsidR="00714F67">
        <w:t xml:space="preserve"> For investeringer i kommunal eiendom skal det fortrinnsvis investeres i kontor. Investering i eiendomsfond </w:t>
      </w:r>
      <w:r w:rsidR="004446B9">
        <w:t xml:space="preserve">kan </w:t>
      </w:r>
      <w:r w:rsidR="00714F67">
        <w:t xml:space="preserve">maksimalt utgjøre </w:t>
      </w:r>
      <w:r w:rsidR="004446B9">
        <w:t>6</w:t>
      </w:r>
      <w:r w:rsidR="00714F67">
        <w:t>0% av eiendomsporteføljen.</w:t>
      </w:r>
    </w:p>
    <w:p w14:paraId="17DEEBD4" w14:textId="77777777" w:rsidR="00DB4F5C" w:rsidRDefault="00DB4F5C" w:rsidP="006A13BB">
      <w:pPr>
        <w:pStyle w:val="Overskrift3"/>
      </w:pPr>
      <w:bookmarkStart w:id="172" w:name="_Toc464744902"/>
      <w:r>
        <w:lastRenderedPageBreak/>
        <w:t>Restriksjoner på investeringer i aksjer</w:t>
      </w:r>
      <w:bookmarkEnd w:id="172"/>
    </w:p>
    <w:p w14:paraId="5E09E1AE" w14:textId="77777777" w:rsidR="008E7AAF" w:rsidRPr="008347BF" w:rsidRDefault="00DB4F5C" w:rsidP="008E7AAF">
      <w:pPr>
        <w:rPr>
          <w:rFonts w:ascii="Arial" w:hAnsi="Arial" w:cs="Arial"/>
          <w:szCs w:val="22"/>
        </w:rPr>
      </w:pPr>
      <w:r w:rsidRPr="00E56E0F">
        <w:t>Det kan gjøres investeringer i fond som investerer i verdipapirer innen EØS og OECD området og emerging markets.</w:t>
      </w:r>
      <w:r w:rsidR="008E7AAF">
        <w:t xml:space="preserve"> </w:t>
      </w:r>
      <w:r w:rsidR="008E7AAF" w:rsidRPr="008347BF">
        <w:t xml:space="preserve">Utenlandske aksjeinvesteringer </w:t>
      </w:r>
      <w:r w:rsidR="00B74AB0">
        <w:t xml:space="preserve">skal </w:t>
      </w:r>
      <w:r w:rsidR="008E7AAF" w:rsidRPr="008347BF">
        <w:t xml:space="preserve">minimum </w:t>
      </w:r>
      <w:r w:rsidR="00B74AB0" w:rsidRPr="008347BF">
        <w:t xml:space="preserve">være </w:t>
      </w:r>
      <w:r w:rsidR="008E7AAF" w:rsidRPr="008347BF">
        <w:t xml:space="preserve">valutasikret med </w:t>
      </w:r>
      <w:r w:rsidR="00F20124">
        <w:t>7</w:t>
      </w:r>
      <w:r w:rsidR="00AD0881" w:rsidRPr="008347BF">
        <w:t>0</w:t>
      </w:r>
      <w:r w:rsidR="008E7AAF" w:rsidRPr="008347BF">
        <w:t>% eks</w:t>
      </w:r>
      <w:r w:rsidR="00EF71F8">
        <w:t>k</w:t>
      </w:r>
      <w:r w:rsidR="008E7AAF" w:rsidRPr="008347BF">
        <w:t>lusive fremvoksende markeder. Aksjeinvesteringer i fremvoksende markeder valutasikres i utgangspunktet ikke.</w:t>
      </w:r>
      <w:r w:rsidR="008E7AAF" w:rsidRPr="008347BF">
        <w:rPr>
          <w:rFonts w:ascii="Arial" w:hAnsi="Arial" w:cs="Arial"/>
          <w:szCs w:val="22"/>
        </w:rPr>
        <w:t xml:space="preserve"> </w:t>
      </w:r>
    </w:p>
    <w:p w14:paraId="3C23BCDC" w14:textId="77777777" w:rsidR="00DB4F5C" w:rsidRPr="00E56E0F" w:rsidRDefault="00DB4F5C" w:rsidP="00DB4F5C"/>
    <w:p w14:paraId="421105EF" w14:textId="77777777" w:rsidR="009B747C" w:rsidRDefault="009B747C" w:rsidP="009B747C">
      <w:pPr>
        <w:pStyle w:val="Overskrift3"/>
      </w:pPr>
      <w:r>
        <w:t>Restriksjoner på investeringer i HTF eiendom</w:t>
      </w:r>
    </w:p>
    <w:p w14:paraId="221D7CA4" w14:textId="77777777" w:rsidR="009B747C" w:rsidRDefault="009B747C" w:rsidP="007C06E0">
      <w:pPr>
        <w:ind w:left="357"/>
      </w:pPr>
      <w:r>
        <w:t>Maksimal loan to value verdi skal maksimalt utgjøre 75%. Maksimal løpetid for det enkelte lån er fastsatt til 10 år.</w:t>
      </w:r>
    </w:p>
    <w:p w14:paraId="604358BF" w14:textId="77777777" w:rsidR="009B747C" w:rsidRPr="009B747C" w:rsidRDefault="009B747C" w:rsidP="007C06E0">
      <w:pPr>
        <w:pStyle w:val="Brdtekst"/>
      </w:pPr>
    </w:p>
    <w:p w14:paraId="12B087EF" w14:textId="77777777" w:rsidR="00A9097C" w:rsidRDefault="00A9097C">
      <w:pPr>
        <w:pStyle w:val="Brdtekst2"/>
      </w:pPr>
    </w:p>
    <w:p w14:paraId="195B888F" w14:textId="77777777" w:rsidR="007E58BC" w:rsidRDefault="007E58BC">
      <w:pPr>
        <w:pStyle w:val="Overskrift1"/>
      </w:pPr>
      <w:bookmarkStart w:id="173" w:name="_Toc413587713"/>
      <w:bookmarkStart w:id="174" w:name="_Toc418051615"/>
      <w:bookmarkStart w:id="175" w:name="_Toc418056329"/>
      <w:bookmarkStart w:id="176" w:name="_Toc418923512"/>
      <w:bookmarkStart w:id="177" w:name="_Toc418926078"/>
      <w:bookmarkStart w:id="178" w:name="_Toc418926263"/>
      <w:bookmarkStart w:id="179" w:name="_Toc418927690"/>
      <w:bookmarkStart w:id="180" w:name="_Toc103415473"/>
      <w:bookmarkStart w:id="181" w:name="_Toc464744903"/>
      <w:r>
        <w:t>RAPPORTERING</w:t>
      </w:r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</w:p>
    <w:p w14:paraId="67929A48" w14:textId="77777777" w:rsidR="007E58BC" w:rsidRDefault="00D21144" w:rsidP="00CB0038">
      <w:pPr>
        <w:pStyle w:val="Brdtekst"/>
        <w:jc w:val="left"/>
      </w:pPr>
      <w:r>
        <w:t xml:space="preserve">Styret skal </w:t>
      </w:r>
      <w:r w:rsidR="007E58BC">
        <w:t>hvert kvartal få en oversikt over hvordan midlene er plassert</w:t>
      </w:r>
      <w:r w:rsidR="00645CA9">
        <w:t>,</w:t>
      </w:r>
      <w:r w:rsidR="007E58BC">
        <w:t xml:space="preserve"> sammenlignet med pensjonskassens vedtatte strategi. Det skal dessuten rapporteres avkastningen siste kvartal samt avkastning hittil i år. Det skal også redegjøres for vesentlige endringer i porteføljene som er blitt foretatt i siste periode. Resultatene skal være splittet på hver portefølje og veiet til en samlet oversikt og sammenlignet med referanseindeksresultatene for tilsvarende periode.  </w:t>
      </w:r>
    </w:p>
    <w:p w14:paraId="7E35AF2B" w14:textId="77777777" w:rsidR="0027527F" w:rsidRPr="003A0331" w:rsidRDefault="007E58BC" w:rsidP="0027527F">
      <w:pPr>
        <w:pStyle w:val="Brdtekst"/>
        <w:jc w:val="left"/>
      </w:pPr>
      <w:r>
        <w:t>Styret skal minst kvartalsvis få seg forelagt en stresstest for pensjonskassen</w:t>
      </w:r>
      <w:r w:rsidR="00645CA9">
        <w:t>,</w:t>
      </w:r>
      <w:r>
        <w:t xml:space="preserve"> sammenlignet med pensjonskassens bufferkapital</w:t>
      </w:r>
      <w:r w:rsidR="00645CA9">
        <w:t>,</w:t>
      </w:r>
      <w:r>
        <w:t xml:space="preserve"> slik at styret kan sikre at pensjonskassen har en forsvarlig kapitalforvaltning</w:t>
      </w:r>
      <w:r w:rsidRPr="003A0331">
        <w:t>.</w:t>
      </w:r>
      <w:r w:rsidR="0027527F" w:rsidRPr="003A0331">
        <w:t xml:space="preserve"> I tillegg skal styret få en oversikt over risikoresultatet for hver portefølje og en samlet oversikt for alle porteføljene sammenlignet med referanseindeksresultatene for tilsvarende periode.</w:t>
      </w:r>
    </w:p>
    <w:p w14:paraId="6C8DFDDA" w14:textId="77777777" w:rsidR="007E58BC" w:rsidRDefault="005703AB" w:rsidP="0027527F">
      <w:pPr>
        <w:pStyle w:val="Brdtekst"/>
        <w:ind w:left="357"/>
        <w:jc w:val="left"/>
      </w:pPr>
      <w:r>
        <w:rPr>
          <w:u w:val="single"/>
        </w:rPr>
        <w:t xml:space="preserve"> </w:t>
      </w:r>
      <w:r w:rsidR="007E58BC" w:rsidRPr="003A0331">
        <w:rPr>
          <w:u w:val="single"/>
        </w:rPr>
        <w:t>Årlig</w:t>
      </w:r>
      <w:r w:rsidR="007E58BC" w:rsidRPr="003A0331">
        <w:t xml:space="preserve"> skal styret få en oversikt over avkastningen for hele året samt en sammenligning med </w:t>
      </w:r>
      <w:r>
        <w:t xml:space="preserve">                                       </w:t>
      </w:r>
      <w:r w:rsidR="007E58BC" w:rsidRPr="003A0331">
        <w:t xml:space="preserve">de siste 3 års gjennomsnitt. </w:t>
      </w:r>
      <w:r w:rsidR="008725B0">
        <w:t xml:space="preserve">Det skal også fremlegges en evaluering av forvalterne i porteføljen i den forbindelse. </w:t>
      </w:r>
      <w:r w:rsidR="007E58BC" w:rsidRPr="003A0331">
        <w:t>Resultatene skal være splittet på hver portefølje og veiet til</w:t>
      </w:r>
      <w:r w:rsidR="007E58BC">
        <w:t xml:space="preserve"> en </w:t>
      </w:r>
      <w:r>
        <w:t xml:space="preserve"> </w:t>
      </w:r>
      <w:r w:rsidR="007E58BC">
        <w:t>samlet oversikt og sammenlignet med referanseindeksresultatene for tilsvarende periode.</w:t>
      </w:r>
    </w:p>
    <w:p w14:paraId="1E509081" w14:textId="77777777" w:rsidR="00623CFA" w:rsidRPr="003A0331" w:rsidRDefault="00623CFA" w:rsidP="00623CFA">
      <w:pPr>
        <w:pStyle w:val="Brdtekst"/>
        <w:jc w:val="left"/>
      </w:pPr>
      <w:r w:rsidRPr="003A0331">
        <w:t>Styret skal varsles umiddelbart hvis administrasjonen gjennom den månedlige regnskapsavleggelsen avdekker brudd i forhold til Retningslinjer for kapitalforvaltningen, Investeringsstrategi, Kapitalforvaltningsforskriften og Likviditetsstrategi.</w:t>
      </w:r>
    </w:p>
    <w:p w14:paraId="13C46588" w14:textId="77777777" w:rsidR="007E58BC" w:rsidRDefault="007E58BC">
      <w:pPr>
        <w:pStyle w:val="Brdtekst"/>
        <w:jc w:val="left"/>
      </w:pPr>
      <w:r>
        <w:t>Alle beregninger skal basere seg på markedsverdier og for å sammenligne resultater skal tidsvektet avkastning anvendes.</w:t>
      </w:r>
    </w:p>
    <w:p w14:paraId="7077BC83" w14:textId="77777777" w:rsidR="007E58BC" w:rsidRDefault="007E58BC">
      <w:pPr>
        <w:tabs>
          <w:tab w:val="left" w:pos="-720"/>
        </w:tabs>
        <w:suppressAutoHyphens/>
      </w:pPr>
    </w:p>
    <w:p w14:paraId="3C87F0F1" w14:textId="77777777" w:rsidR="00097FD2" w:rsidRDefault="00097FD2">
      <w:pPr>
        <w:tabs>
          <w:tab w:val="left" w:pos="-720"/>
        </w:tabs>
        <w:suppressAutoHyphens/>
      </w:pPr>
    </w:p>
    <w:p w14:paraId="46331110" w14:textId="77777777" w:rsidR="007E58BC" w:rsidRDefault="007E58BC">
      <w:pPr>
        <w:pStyle w:val="Overskrift1"/>
      </w:pPr>
      <w:bookmarkStart w:id="182" w:name="_Toc413587715"/>
      <w:bookmarkStart w:id="183" w:name="_Toc418051617"/>
      <w:bookmarkStart w:id="184" w:name="_Toc418056331"/>
      <w:bookmarkStart w:id="185" w:name="_Toc418923514"/>
      <w:bookmarkStart w:id="186" w:name="_Toc418926080"/>
      <w:bookmarkStart w:id="187" w:name="_Toc418926265"/>
      <w:bookmarkStart w:id="188" w:name="_Toc418927692"/>
      <w:bookmarkStart w:id="189" w:name="_Toc103415475"/>
      <w:bookmarkStart w:id="190" w:name="_Toc464744904"/>
      <w:r>
        <w:t>STYRING OG KONTROLL</w:t>
      </w:r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</w:p>
    <w:p w14:paraId="30225F8A" w14:textId="77777777" w:rsidR="007E58BC" w:rsidRDefault="007E58BC">
      <w:pPr>
        <w:pStyle w:val="Overskrift2"/>
      </w:pPr>
      <w:bookmarkStart w:id="191" w:name="_Toc413587716"/>
      <w:bookmarkStart w:id="192" w:name="_Toc418051618"/>
      <w:bookmarkStart w:id="193" w:name="_Toc418056332"/>
      <w:bookmarkStart w:id="194" w:name="_Toc418923515"/>
      <w:bookmarkStart w:id="195" w:name="_Toc418926081"/>
      <w:bookmarkStart w:id="196" w:name="_Toc418926266"/>
      <w:bookmarkStart w:id="197" w:name="_Toc418927693"/>
      <w:bookmarkStart w:id="198" w:name="_Toc103415476"/>
      <w:bookmarkStart w:id="199" w:name="_Toc464744905"/>
      <w:r>
        <w:t>FULLMAKTER OG INSTRUKSER</w:t>
      </w:r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</w:p>
    <w:p w14:paraId="31B80AF9" w14:textId="77777777" w:rsidR="007E58BC" w:rsidRDefault="007E58BC">
      <w:pPr>
        <w:pStyle w:val="Brdtekst"/>
        <w:jc w:val="left"/>
      </w:pPr>
      <w:r>
        <w:t xml:space="preserve">Alle fullmakter og instrukser skal vedtas i DKPs styre.  Forslag til endringer av forannevnte, skal legges frem sammen med tidligere gjeldende fullmakter/ instrukser.                         </w:t>
      </w:r>
    </w:p>
    <w:p w14:paraId="7C89C420" w14:textId="77777777" w:rsidR="009B747C" w:rsidRPr="0074127A" w:rsidRDefault="009B747C" w:rsidP="009B747C">
      <w:pPr>
        <w:pStyle w:val="Overskrift2"/>
        <w:numPr>
          <w:ilvl w:val="1"/>
          <w:numId w:val="13"/>
        </w:numPr>
        <w:spacing w:after="120"/>
      </w:pPr>
      <w:bookmarkStart w:id="200" w:name="_Toc80351361"/>
      <w:bookmarkStart w:id="201" w:name="_Toc413587717"/>
      <w:bookmarkStart w:id="202" w:name="_Toc418051619"/>
      <w:bookmarkStart w:id="203" w:name="_Toc418056333"/>
      <w:bookmarkStart w:id="204" w:name="_Toc418923516"/>
      <w:bookmarkStart w:id="205" w:name="_Toc418926082"/>
      <w:bookmarkStart w:id="206" w:name="_Toc418926267"/>
      <w:bookmarkStart w:id="207" w:name="_Toc418927694"/>
      <w:bookmarkStart w:id="208" w:name="_Toc103415477"/>
      <w:bookmarkStart w:id="209" w:name="_Toc464744906"/>
      <w:r>
        <w:lastRenderedPageBreak/>
        <w:t>rebalansering</w:t>
      </w:r>
      <w:bookmarkEnd w:id="200"/>
    </w:p>
    <w:p w14:paraId="4C35FF61" w14:textId="77777777" w:rsidR="009B747C" w:rsidRPr="00F37C63" w:rsidRDefault="009B747C" w:rsidP="009B747C">
      <w:pPr>
        <w:numPr>
          <w:ilvl w:val="12"/>
          <w:numId w:val="0"/>
        </w:numPr>
        <w:ind w:left="357"/>
        <w:rPr>
          <w:szCs w:val="22"/>
        </w:rPr>
      </w:pPr>
      <w:r>
        <w:rPr>
          <w:szCs w:val="22"/>
        </w:rPr>
        <w:t>Daglig leder har fullmakt til å foreta rebalansering i henhold til  investeringsstrategi</w:t>
      </w:r>
      <w:bookmarkStart w:id="210" w:name="_GoBack"/>
      <w:bookmarkEnd w:id="210"/>
      <w:r>
        <w:rPr>
          <w:szCs w:val="22"/>
        </w:rPr>
        <w:t>.</w:t>
      </w:r>
    </w:p>
    <w:p w14:paraId="4E92FA8A" w14:textId="77777777" w:rsidR="009B747C" w:rsidRDefault="009B747C">
      <w:pPr>
        <w:pStyle w:val="Overskrift2"/>
      </w:pPr>
    </w:p>
    <w:p w14:paraId="77A252DA" w14:textId="77777777" w:rsidR="007E58BC" w:rsidRDefault="007E58BC">
      <w:pPr>
        <w:pStyle w:val="Overskrift2"/>
      </w:pPr>
      <w:r>
        <w:t>BRUK AV EKSTERNE RESSURSER</w:t>
      </w:r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</w:p>
    <w:p w14:paraId="2951636B" w14:textId="77777777" w:rsidR="007E58BC" w:rsidRDefault="007E58BC">
      <w:pPr>
        <w:pStyle w:val="Brdtekst"/>
        <w:jc w:val="left"/>
      </w:pPr>
      <w:r>
        <w:t>Bruk av ekstern ekspertise</w:t>
      </w:r>
      <w:r w:rsidR="00C82611">
        <w:t>,</w:t>
      </w:r>
      <w:r>
        <w:t xml:space="preserve"> inkludert bruk av eksterne forvaltere, skal godkjennes av styret eller av daglig leder etter fullmakt gitt av styret. </w:t>
      </w:r>
    </w:p>
    <w:p w14:paraId="325FBAD7" w14:textId="77777777" w:rsidR="007E58BC" w:rsidRDefault="007E58BC">
      <w:pPr>
        <w:pStyle w:val="Overskrift2"/>
      </w:pPr>
      <w:bookmarkStart w:id="211" w:name="_Toc413587719"/>
      <w:bookmarkStart w:id="212" w:name="_Toc418051621"/>
      <w:bookmarkStart w:id="213" w:name="_Toc418056335"/>
      <w:bookmarkStart w:id="214" w:name="_Toc418923518"/>
      <w:bookmarkStart w:id="215" w:name="_Toc418926084"/>
      <w:bookmarkStart w:id="216" w:name="_Toc418926269"/>
      <w:bookmarkStart w:id="217" w:name="_Toc418927696"/>
      <w:bookmarkStart w:id="218" w:name="_Toc103415479"/>
      <w:bookmarkStart w:id="219" w:name="_Toc464744907"/>
      <w:r>
        <w:t>BANKKONTI</w:t>
      </w:r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</w:p>
    <w:p w14:paraId="1D8FA213" w14:textId="77777777" w:rsidR="007E58BC" w:rsidRDefault="007E58BC">
      <w:pPr>
        <w:pStyle w:val="Brdtekst"/>
        <w:jc w:val="left"/>
      </w:pPr>
      <w:r>
        <w:t>Hver forvalter skal ha en egen driftskonto</w:t>
      </w:r>
      <w:r w:rsidR="00C82611">
        <w:t>,</w:t>
      </w:r>
      <w:r>
        <w:t xml:space="preserve"> som han er ansvarlig for oppfølgning og forvaltning av. Hvis en og samme forvalter styrer flere porteføljer, bør det opprettes en konto for hver portefølje. </w:t>
      </w:r>
    </w:p>
    <w:p w14:paraId="2A496FD2" w14:textId="77777777" w:rsidR="00A16D35" w:rsidRPr="00C913C1" w:rsidRDefault="007E58BC" w:rsidP="0082769D">
      <w:pPr>
        <w:pStyle w:val="Brdtekst"/>
        <w:jc w:val="left"/>
        <w:rPr>
          <w:u w:val="single"/>
        </w:rPr>
      </w:pPr>
      <w:r w:rsidRPr="00F51708">
        <w:t>Saldo på forvalterstyrte konti skal ikke overstige 10 % av tildelte midler.</w:t>
      </w:r>
      <w:r w:rsidR="00A16D35" w:rsidRPr="00F51708">
        <w:t xml:space="preserve"> </w:t>
      </w:r>
    </w:p>
    <w:p w14:paraId="5E53989D" w14:textId="77777777" w:rsidR="007E58BC" w:rsidRDefault="007E58BC">
      <w:pPr>
        <w:pStyle w:val="Brdtekst"/>
        <w:jc w:val="left"/>
      </w:pPr>
      <w:r>
        <w:t>Forvalter skal påse at kontoen rentegodskrives til markedets beste betingelser.  Driftskontoens saldo og avkastning inngår som elementer i den enkelte delporteføljes avkastningsberegninger.</w:t>
      </w:r>
    </w:p>
    <w:p w14:paraId="4812AA42" w14:textId="77777777" w:rsidR="007E58BC" w:rsidRDefault="007E58BC">
      <w:pPr>
        <w:pStyle w:val="Brdtekst"/>
        <w:jc w:val="left"/>
      </w:pPr>
      <w:r>
        <w:t>Alle internstyrte bankkonti skal disponeres av minst to personer i fellesskap</w:t>
      </w:r>
      <w:r w:rsidR="00C82611">
        <w:t>,</w:t>
      </w:r>
      <w:r>
        <w:t xml:space="preserve"> godkjent av styret. </w:t>
      </w:r>
    </w:p>
    <w:p w14:paraId="0F1A7D0C" w14:textId="77777777" w:rsidR="007E58BC" w:rsidRDefault="007E58BC">
      <w:pPr>
        <w:pStyle w:val="Overskrift2"/>
      </w:pPr>
      <w:bookmarkStart w:id="220" w:name="_Toc206217955"/>
      <w:bookmarkStart w:id="221" w:name="_Toc464744908"/>
      <w:r>
        <w:t>Uavhengig overvåkning</w:t>
      </w:r>
      <w:bookmarkEnd w:id="220"/>
      <w:bookmarkEnd w:id="221"/>
    </w:p>
    <w:p w14:paraId="063BEB63" w14:textId="77777777" w:rsidR="007E58BC" w:rsidRDefault="007E58BC">
      <w:r>
        <w:t>Det skal opprettes en egen overvåkningsenhet som er uavhengig av utøvelsen av forvaltningen iht</w:t>
      </w:r>
      <w:r w:rsidRPr="00253AFD">
        <w:t xml:space="preserve">. </w:t>
      </w:r>
      <w:r w:rsidR="005E2D59" w:rsidRPr="00253AFD">
        <w:t>forskrift om pensjonsforetak § 16</w:t>
      </w:r>
      <w:r w:rsidRPr="00253AFD">
        <w:t>.</w:t>
      </w:r>
    </w:p>
    <w:p w14:paraId="43C1E704" w14:textId="77777777" w:rsidR="007E58BC" w:rsidRDefault="007E58BC"/>
    <w:p w14:paraId="00C86B2F" w14:textId="77777777" w:rsidR="007E58BC" w:rsidRDefault="007E58BC">
      <w:r>
        <w:t xml:space="preserve">Dersom </w:t>
      </w:r>
      <w:r w:rsidR="00B85811">
        <w:t>overvåkningen avdekker</w:t>
      </w:r>
      <w:r>
        <w:t xml:space="preserve"> forhold som er brudd på bestemmelsene</w:t>
      </w:r>
      <w:r w:rsidR="00F80992">
        <w:t>,</w:t>
      </w:r>
      <w:r>
        <w:t xml:space="preserve"> enten i forskriften eller i ret</w:t>
      </w:r>
      <w:r w:rsidR="00B85811">
        <w:t>n</w:t>
      </w:r>
      <w:r>
        <w:t>ingslinjene, skal den melde fra til styret</w:t>
      </w:r>
      <w:r w:rsidR="00F80992">
        <w:t>,</w:t>
      </w:r>
      <w:r>
        <w:t xml:space="preserve"> – umiddelbart hvis det er avdekket alvorlige brudd.</w:t>
      </w:r>
    </w:p>
    <w:p w14:paraId="23C49EAD" w14:textId="77777777" w:rsidR="007E58BC" w:rsidRDefault="007E58BC"/>
    <w:p w14:paraId="490819F5" w14:textId="77777777" w:rsidR="007E58BC" w:rsidRDefault="007E58BC">
      <w:r>
        <w:t xml:space="preserve">Det skal skriftlig kvartalsvis rapportere til ledelse og styret om risiko, resultater og etterlevelse av retningslinjene. </w:t>
      </w:r>
    </w:p>
    <w:p w14:paraId="56D89971" w14:textId="77777777" w:rsidR="007E58BC" w:rsidRDefault="007E58BC"/>
    <w:p w14:paraId="4E836682" w14:textId="77777777" w:rsidR="007E58BC" w:rsidRDefault="007E58BC">
      <w:r>
        <w:t>Styret velger hvem som skal utføre denne funksjonen.</w:t>
      </w:r>
    </w:p>
    <w:p w14:paraId="220056A1" w14:textId="77777777" w:rsidR="007E58BC" w:rsidRDefault="007E58BC"/>
    <w:p w14:paraId="02082A52" w14:textId="77777777" w:rsidR="007E58BC" w:rsidRDefault="007E58BC">
      <w:pPr>
        <w:pStyle w:val="Overskrift2"/>
      </w:pPr>
      <w:bookmarkStart w:id="222" w:name="_Toc201646623"/>
      <w:bookmarkStart w:id="223" w:name="_Toc206217956"/>
      <w:bookmarkStart w:id="224" w:name="_Toc464744909"/>
      <w:r>
        <w:t>Rapportering av investeringsrisiko</w:t>
      </w:r>
      <w:bookmarkEnd w:id="222"/>
      <w:bookmarkEnd w:id="223"/>
      <w:bookmarkEnd w:id="224"/>
    </w:p>
    <w:p w14:paraId="0E4C3860" w14:textId="77777777" w:rsidR="00B85811" w:rsidRDefault="00B85811" w:rsidP="00B85811">
      <w:r>
        <w:t xml:space="preserve">Kvartalsvis skal pensjonskassen forestå utførelsen av en risikoanalyse iht. </w:t>
      </w:r>
      <w:r w:rsidR="006D16FC">
        <w:t xml:space="preserve">forskrift om pensjonsforetak </w:t>
      </w:r>
      <w:r>
        <w:t xml:space="preserve">§ </w:t>
      </w:r>
      <w:r w:rsidR="006D16FC">
        <w:t>21</w:t>
      </w:r>
      <w:r>
        <w:t xml:space="preserve"> hvor resultatene skal rapporteres til styret for behandling. Styret skal nedfelle sin vurdering i styrereferatet.</w:t>
      </w:r>
    </w:p>
    <w:p w14:paraId="1D1B7147" w14:textId="77777777" w:rsidR="00B85811" w:rsidRDefault="00B85811" w:rsidP="00B85811"/>
    <w:p w14:paraId="40D57654" w14:textId="77777777" w:rsidR="00B85811" w:rsidRDefault="00B85811" w:rsidP="00B85811">
      <w:r>
        <w:t xml:space="preserve">Styret utpeker hvem som skal utføre analysen av pensjonskassens risiko iht. forskriften. </w:t>
      </w:r>
    </w:p>
    <w:p w14:paraId="58293D92" w14:textId="77777777" w:rsidR="007E58BC" w:rsidRDefault="007E58BC"/>
    <w:p w14:paraId="412BE7B3" w14:textId="77777777" w:rsidR="007E58BC" w:rsidRDefault="007E58BC">
      <w:pPr>
        <w:pStyle w:val="Brdtekst"/>
        <w:jc w:val="left"/>
      </w:pPr>
    </w:p>
    <w:p w14:paraId="4C6499D0" w14:textId="77777777" w:rsidR="007E58BC" w:rsidRDefault="007E58BC">
      <w:pPr>
        <w:pStyle w:val="Overskrift1"/>
      </w:pPr>
      <w:bookmarkStart w:id="225" w:name="_Toc103415480"/>
      <w:bookmarkStart w:id="226" w:name="_Toc464744910"/>
      <w:r>
        <w:lastRenderedPageBreak/>
        <w:t>VEDLEGG</w:t>
      </w:r>
      <w:bookmarkEnd w:id="225"/>
      <w:bookmarkEnd w:id="226"/>
    </w:p>
    <w:p w14:paraId="4A6DADF5" w14:textId="77777777" w:rsidR="007E58BC" w:rsidRDefault="007E58BC">
      <w:pPr>
        <w:pStyle w:val="Overskrift2"/>
      </w:pPr>
      <w:bookmarkStart w:id="227" w:name="_Toc464744911"/>
      <w:bookmarkStart w:id="228" w:name="_Toc48625621"/>
      <w:bookmarkStart w:id="229" w:name="_Toc103415481"/>
      <w:r>
        <w:t>INVESTERINGSSTRATEGI</w:t>
      </w:r>
      <w:bookmarkEnd w:id="227"/>
      <w:r>
        <w:t xml:space="preserve"> </w:t>
      </w:r>
      <w:bookmarkEnd w:id="228"/>
      <w:bookmarkEnd w:id="229"/>
    </w:p>
    <w:p w14:paraId="6CB77155" w14:textId="77777777" w:rsidR="007E58BC" w:rsidRDefault="007E58BC">
      <w:pPr>
        <w:pStyle w:val="Overskrift2"/>
      </w:pPr>
      <w:bookmarkStart w:id="230" w:name="_Toc103415482"/>
      <w:bookmarkStart w:id="231" w:name="_Toc464744912"/>
      <w:r>
        <w:t>MAL FOR STYRERAPPORTERING</w:t>
      </w:r>
      <w:bookmarkEnd w:id="230"/>
      <w:bookmarkEnd w:id="231"/>
    </w:p>
    <w:p w14:paraId="5483C835" w14:textId="77777777" w:rsidR="007E58BC" w:rsidRDefault="008C0480" w:rsidP="00733769">
      <w:pPr>
        <w:pStyle w:val="Brdtekst"/>
        <w:ind w:left="0"/>
      </w:pPr>
      <w:r>
        <w:t>8.3  LIKVIDITETSSTRATEGI</w:t>
      </w:r>
    </w:p>
    <w:sectPr w:rsidR="007E58BC" w:rsidSect="00BB3E6D">
      <w:headerReference w:type="default" r:id="rId8"/>
      <w:footerReference w:type="even" r:id="rId9"/>
      <w:footerReference w:type="default" r:id="rId10"/>
      <w:footnotePr>
        <w:numRestart w:val="eachPage"/>
      </w:footnotePr>
      <w:pgSz w:w="12240" w:h="15840"/>
      <w:pgMar w:top="1440" w:right="1800" w:bottom="1440" w:left="180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41821B" w14:textId="77777777" w:rsidR="00F871FA" w:rsidRDefault="00F871FA">
      <w:r>
        <w:separator/>
      </w:r>
    </w:p>
  </w:endnote>
  <w:endnote w:type="continuationSeparator" w:id="0">
    <w:p w14:paraId="2CFE968C" w14:textId="77777777" w:rsidR="00F871FA" w:rsidRDefault="00F87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B37125" w14:textId="77777777" w:rsidR="00562AC0" w:rsidRDefault="00562AC0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t xml:space="preserve">PAGE  </w:t>
    </w:r>
    <w:r>
      <w:rPr>
        <w:rStyle w:val="Sidetall"/>
        <w:noProof/>
      </w:rPr>
      <w:t>6</w:t>
    </w:r>
  </w:p>
  <w:p w14:paraId="0D088803" w14:textId="77777777" w:rsidR="00562AC0" w:rsidRDefault="00562AC0">
    <w:pPr>
      <w:pStyle w:val="Bunn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5163B2" w14:textId="77777777" w:rsidR="00562AC0" w:rsidRDefault="00562AC0">
    <w:pPr>
      <w:pStyle w:val="Bunntekst"/>
      <w:pBdr>
        <w:top w:val="single" w:sz="6" w:space="2" w:color="auto"/>
      </w:pBdr>
      <w:tabs>
        <w:tab w:val="clear" w:pos="4320"/>
        <w:tab w:val="center" w:pos="5245"/>
      </w:tabs>
      <w:ind w:left="3544" w:right="3920"/>
      <w:jc w:val="left"/>
      <w:rPr>
        <w:rStyle w:val="Sidetal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3FA8D7" w14:textId="77777777" w:rsidR="00F871FA" w:rsidRDefault="00F871FA">
      <w:r>
        <w:separator/>
      </w:r>
    </w:p>
  </w:footnote>
  <w:footnote w:type="continuationSeparator" w:id="0">
    <w:p w14:paraId="4DADCA4F" w14:textId="77777777" w:rsidR="00F871FA" w:rsidRDefault="00F871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63B30B" w14:textId="77777777" w:rsidR="00562AC0" w:rsidRPr="00B742CC" w:rsidRDefault="00562AC0" w:rsidP="00B742CC">
    <w:pPr>
      <w:rPr>
        <w:sz w:val="20"/>
      </w:rPr>
    </w:pPr>
    <w:r>
      <w:t xml:space="preserve">      </w:t>
    </w:r>
    <w:r w:rsidR="00B742CC">
      <w:t xml:space="preserve">          Retningslinjer for kapitalforvaltningen DKP  -  vedtatt </w:t>
    </w:r>
    <w:r w:rsidR="008725B0">
      <w:t>0</w:t>
    </w:r>
    <w:r w:rsidR="009B747C">
      <w:t>6</w:t>
    </w:r>
    <w:r w:rsidR="00F80CDA">
      <w:t>.</w:t>
    </w:r>
    <w:r w:rsidR="00C4799C">
      <w:t>0</w:t>
    </w:r>
    <w:r w:rsidR="004446B9">
      <w:t>9</w:t>
    </w:r>
    <w:r w:rsidR="00B742CC">
      <w:t>.</w:t>
    </w:r>
    <w:r w:rsidR="008725B0">
      <w:t>2</w:t>
    </w:r>
    <w:r w:rsidR="009B747C">
      <w:t>1</w:t>
    </w:r>
  </w:p>
  <w:p w14:paraId="2AD86724" w14:textId="77777777" w:rsidR="00562AC0" w:rsidRDefault="00562AC0">
    <w:pPr>
      <w:pStyle w:val="Topptekst"/>
      <w:spacing w:after="0"/>
      <w:ind w:left="0"/>
      <w:jc w:val="left"/>
    </w:pPr>
    <w:r>
      <w:t>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C6EA96DC"/>
    <w:lvl w:ilvl="0">
      <w:start w:val="1"/>
      <w:numFmt w:val="decimal"/>
      <w:pStyle w:val="Overskrift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0340553"/>
    <w:multiLevelType w:val="hybridMultilevel"/>
    <w:tmpl w:val="60949FAE"/>
    <w:lvl w:ilvl="0" w:tplc="04140001">
      <w:start w:val="1"/>
      <w:numFmt w:val="bullet"/>
      <w:lvlText w:val=""/>
      <w:lvlJc w:val="left"/>
      <w:pPr>
        <w:tabs>
          <w:tab w:val="num" w:pos="984"/>
        </w:tabs>
        <w:ind w:left="984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704"/>
        </w:tabs>
        <w:ind w:left="1704" w:hanging="360"/>
      </w:pPr>
      <w:rPr>
        <w:rFonts w:ascii="Courier New" w:hAnsi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2424"/>
        </w:tabs>
        <w:ind w:left="2424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3144"/>
        </w:tabs>
        <w:ind w:left="314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864"/>
        </w:tabs>
        <w:ind w:left="3864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584"/>
        </w:tabs>
        <w:ind w:left="458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304"/>
        </w:tabs>
        <w:ind w:left="530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024"/>
        </w:tabs>
        <w:ind w:left="6024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744"/>
        </w:tabs>
        <w:ind w:left="6744" w:hanging="360"/>
      </w:pPr>
      <w:rPr>
        <w:rFonts w:ascii="Wingdings" w:hAnsi="Wingdings" w:hint="default"/>
      </w:rPr>
    </w:lvl>
  </w:abstractNum>
  <w:abstractNum w:abstractNumId="2" w15:restartNumberingAfterBreak="0">
    <w:nsid w:val="01CC1F5C"/>
    <w:multiLevelType w:val="hybridMultilevel"/>
    <w:tmpl w:val="3300E2A8"/>
    <w:lvl w:ilvl="0" w:tplc="0414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" w15:restartNumberingAfterBreak="0">
    <w:nsid w:val="022737C9"/>
    <w:multiLevelType w:val="hybridMultilevel"/>
    <w:tmpl w:val="60CAAD94"/>
    <w:lvl w:ilvl="0" w:tplc="04140013">
      <w:start w:val="1"/>
      <w:numFmt w:val="upperRoman"/>
      <w:lvlText w:val="%1."/>
      <w:lvlJc w:val="righ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42708D"/>
    <w:multiLevelType w:val="singleLevel"/>
    <w:tmpl w:val="420E8288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510"/>
      </w:pPr>
      <w:rPr>
        <w:b w:val="0"/>
        <w:i w:val="0"/>
        <w:sz w:val="22"/>
      </w:rPr>
    </w:lvl>
  </w:abstractNum>
  <w:abstractNum w:abstractNumId="5" w15:restartNumberingAfterBreak="0">
    <w:nsid w:val="132E0DED"/>
    <w:multiLevelType w:val="multilevel"/>
    <w:tmpl w:val="3DEE65F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2094151B"/>
    <w:multiLevelType w:val="hybridMultilevel"/>
    <w:tmpl w:val="A2702DB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EB0682"/>
    <w:multiLevelType w:val="hybridMultilevel"/>
    <w:tmpl w:val="8E74996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5D79A6"/>
    <w:multiLevelType w:val="hybridMultilevel"/>
    <w:tmpl w:val="FE8268D6"/>
    <w:lvl w:ilvl="0" w:tplc="0414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9" w15:restartNumberingAfterBreak="0">
    <w:nsid w:val="36325E0C"/>
    <w:multiLevelType w:val="hybridMultilevel"/>
    <w:tmpl w:val="D5D625B8"/>
    <w:lvl w:ilvl="0" w:tplc="1F7AD7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/>
        <w:sz w:val="20"/>
      </w:rPr>
    </w:lvl>
    <w:lvl w:ilvl="1" w:tplc="0414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370B5312"/>
    <w:multiLevelType w:val="hybridMultilevel"/>
    <w:tmpl w:val="300A7B7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E70A9E"/>
    <w:multiLevelType w:val="hybridMultilevel"/>
    <w:tmpl w:val="306AC012"/>
    <w:lvl w:ilvl="0" w:tplc="0414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45AA5431"/>
    <w:multiLevelType w:val="hybridMultilevel"/>
    <w:tmpl w:val="5EF8ED7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A9342C"/>
    <w:multiLevelType w:val="singleLevel"/>
    <w:tmpl w:val="D5A2561A"/>
    <w:lvl w:ilvl="0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4D4212C4"/>
    <w:multiLevelType w:val="hybridMultilevel"/>
    <w:tmpl w:val="2E04955E"/>
    <w:lvl w:ilvl="0" w:tplc="041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4E165594"/>
    <w:multiLevelType w:val="singleLevel"/>
    <w:tmpl w:val="D0D286E4"/>
    <w:lvl w:ilvl="0">
      <w:numFmt w:val="bullet"/>
      <w:lvlText w:val="-"/>
      <w:lvlJc w:val="left"/>
      <w:pPr>
        <w:tabs>
          <w:tab w:val="num" w:pos="1074"/>
        </w:tabs>
        <w:ind w:left="1074" w:hanging="360"/>
      </w:pPr>
      <w:rPr>
        <w:rFonts w:hint="default"/>
      </w:rPr>
    </w:lvl>
  </w:abstractNum>
  <w:abstractNum w:abstractNumId="16" w15:restartNumberingAfterBreak="0">
    <w:nsid w:val="4EF12D21"/>
    <w:multiLevelType w:val="singleLevel"/>
    <w:tmpl w:val="D5A2561A"/>
    <w:lvl w:ilvl="0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5FBA23F9"/>
    <w:multiLevelType w:val="singleLevel"/>
    <w:tmpl w:val="D5A2561A"/>
    <w:lvl w:ilvl="0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67725721"/>
    <w:multiLevelType w:val="hybridMultilevel"/>
    <w:tmpl w:val="29726F0A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9E2DE08">
      <w:start w:val="6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6ECCFBAE">
      <w:start w:val="3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AB14C12"/>
    <w:multiLevelType w:val="singleLevel"/>
    <w:tmpl w:val="041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4"/>
  </w:num>
  <w:num w:numId="3">
    <w:abstractNumId w:val="17"/>
  </w:num>
  <w:num w:numId="4">
    <w:abstractNumId w:val="13"/>
  </w:num>
  <w:num w:numId="5">
    <w:abstractNumId w:val="16"/>
  </w:num>
  <w:num w:numId="6">
    <w:abstractNumId w:val="15"/>
  </w:num>
  <w:num w:numId="7">
    <w:abstractNumId w:val="19"/>
  </w:num>
  <w:num w:numId="8">
    <w:abstractNumId w:val="1"/>
  </w:num>
  <w:num w:numId="9">
    <w:abstractNumId w:val="14"/>
  </w:num>
  <w:num w:numId="10">
    <w:abstractNumId w:val="10"/>
  </w:num>
  <w:num w:numId="11">
    <w:abstractNumId w:val="18"/>
  </w:num>
  <w:num w:numId="12">
    <w:abstractNumId w:val="0"/>
    <w:lvlOverride w:ilvl="0">
      <w:startOverride w:val="4"/>
    </w:lvlOverride>
    <w:lvlOverride w:ilvl="1">
      <w:startOverride w:val="4"/>
    </w:lvlOverride>
  </w:num>
  <w:num w:numId="13">
    <w:abstractNumId w:val="0"/>
    <w:lvlOverride w:ilvl="0">
      <w:startOverride w:val="5"/>
    </w:lvlOverride>
    <w:lvlOverride w:ilvl="1">
      <w:startOverride w:val="2"/>
    </w:lvlOverride>
  </w:num>
  <w:num w:numId="14">
    <w:abstractNumId w:val="12"/>
  </w:num>
  <w:num w:numId="15">
    <w:abstractNumId w:val="0"/>
    <w:lvlOverride w:ilvl="0">
      <w:startOverride w:val="5"/>
    </w:lvlOverride>
    <w:lvlOverride w:ilvl="1">
      <w:startOverride w:val="1"/>
    </w:lvlOverride>
    <w:lvlOverride w:ilvl="2">
      <w:startOverride w:val="5"/>
    </w:lvlOverride>
  </w:num>
  <w:num w:numId="16">
    <w:abstractNumId w:val="0"/>
    <w:lvlOverride w:ilvl="0">
      <w:startOverride w:val="5"/>
    </w:lvlOverride>
    <w:lvlOverride w:ilvl="1">
      <w:startOverride w:val="1"/>
    </w:lvlOverride>
    <w:lvlOverride w:ilvl="2">
      <w:startOverride w:val="5"/>
    </w:lvlOverride>
  </w:num>
  <w:num w:numId="17">
    <w:abstractNumId w:val="2"/>
  </w:num>
  <w:num w:numId="18">
    <w:abstractNumId w:val="11"/>
  </w:num>
  <w:num w:numId="19">
    <w:abstractNumId w:val="9"/>
  </w:num>
  <w:num w:numId="20">
    <w:abstractNumId w:val="6"/>
  </w:num>
  <w:num w:numId="21">
    <w:abstractNumId w:val="0"/>
  </w:num>
  <w:num w:numId="22">
    <w:abstractNumId w:val="0"/>
  </w:num>
  <w:num w:numId="23">
    <w:abstractNumId w:val="0"/>
    <w:lvlOverride w:ilvl="0">
      <w:startOverride w:val="5"/>
    </w:lvlOverride>
    <w:lvlOverride w:ilvl="1">
      <w:startOverride w:val="2"/>
    </w:lvlOverride>
    <w:lvlOverride w:ilvl="2">
      <w:startOverride w:val="9"/>
    </w:lvlOverride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  <w:num w:numId="40">
    <w:abstractNumId w:val="8"/>
  </w:num>
  <w:num w:numId="41">
    <w:abstractNumId w:val="3"/>
  </w:num>
  <w:num w:numId="42">
    <w:abstractNumId w:val="5"/>
  </w:num>
  <w:num w:numId="43">
    <w:abstractNumId w:val="7"/>
  </w:num>
  <w:num w:numId="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8" w:dllVersion="513" w:checkStyle="1"/>
  <w:activeWritingStyle w:appName="MSWord" w:lang="nb-NO" w:vendorID="666" w:dllVersion="513" w:checkStyle="1"/>
  <w:activeWritingStyle w:appName="MSWord" w:lang="nb-NO" w:vendorID="22" w:dllVersion="513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357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480"/>
    <w:rsid w:val="00004F93"/>
    <w:rsid w:val="00020DA7"/>
    <w:rsid w:val="00025301"/>
    <w:rsid w:val="0008523A"/>
    <w:rsid w:val="00093948"/>
    <w:rsid w:val="00096392"/>
    <w:rsid w:val="00097FD2"/>
    <w:rsid w:val="000A04BD"/>
    <w:rsid w:val="000A3C39"/>
    <w:rsid w:val="000D0414"/>
    <w:rsid w:val="000D1574"/>
    <w:rsid w:val="0011652A"/>
    <w:rsid w:val="00125BB1"/>
    <w:rsid w:val="0013280E"/>
    <w:rsid w:val="0015031B"/>
    <w:rsid w:val="00180FF7"/>
    <w:rsid w:val="0019008E"/>
    <w:rsid w:val="001D39D4"/>
    <w:rsid w:val="00244E13"/>
    <w:rsid w:val="00253AFD"/>
    <w:rsid w:val="002665B8"/>
    <w:rsid w:val="00270696"/>
    <w:rsid w:val="00271B86"/>
    <w:rsid w:val="0027527F"/>
    <w:rsid w:val="002757A1"/>
    <w:rsid w:val="002847C8"/>
    <w:rsid w:val="00293C42"/>
    <w:rsid w:val="00295254"/>
    <w:rsid w:val="002C6FE7"/>
    <w:rsid w:val="002F1335"/>
    <w:rsid w:val="00307539"/>
    <w:rsid w:val="00315127"/>
    <w:rsid w:val="00360CF8"/>
    <w:rsid w:val="00367675"/>
    <w:rsid w:val="003725BE"/>
    <w:rsid w:val="0037365E"/>
    <w:rsid w:val="0039582A"/>
    <w:rsid w:val="003A0331"/>
    <w:rsid w:val="003F1534"/>
    <w:rsid w:val="00400158"/>
    <w:rsid w:val="0040447A"/>
    <w:rsid w:val="00427D6F"/>
    <w:rsid w:val="004446B9"/>
    <w:rsid w:val="00450DD9"/>
    <w:rsid w:val="0047096D"/>
    <w:rsid w:val="004B1A2F"/>
    <w:rsid w:val="004B66BC"/>
    <w:rsid w:val="004C0D87"/>
    <w:rsid w:val="004D1BF2"/>
    <w:rsid w:val="004D6040"/>
    <w:rsid w:val="004E76DA"/>
    <w:rsid w:val="004F5C2A"/>
    <w:rsid w:val="005020E7"/>
    <w:rsid w:val="00511D8C"/>
    <w:rsid w:val="00515703"/>
    <w:rsid w:val="00524FD3"/>
    <w:rsid w:val="005259EF"/>
    <w:rsid w:val="005370F5"/>
    <w:rsid w:val="00554496"/>
    <w:rsid w:val="00554B9A"/>
    <w:rsid w:val="00562AC0"/>
    <w:rsid w:val="005703AB"/>
    <w:rsid w:val="0057089C"/>
    <w:rsid w:val="00571A5C"/>
    <w:rsid w:val="005C726F"/>
    <w:rsid w:val="005C7933"/>
    <w:rsid w:val="005E2D59"/>
    <w:rsid w:val="005E3176"/>
    <w:rsid w:val="005F7E75"/>
    <w:rsid w:val="00617FD5"/>
    <w:rsid w:val="00623CFA"/>
    <w:rsid w:val="006423BF"/>
    <w:rsid w:val="00645CA9"/>
    <w:rsid w:val="0065063B"/>
    <w:rsid w:val="00653FDE"/>
    <w:rsid w:val="00664F51"/>
    <w:rsid w:val="00665758"/>
    <w:rsid w:val="00670F6A"/>
    <w:rsid w:val="00675057"/>
    <w:rsid w:val="006A13BB"/>
    <w:rsid w:val="006A43F0"/>
    <w:rsid w:val="006B36B7"/>
    <w:rsid w:val="006C34E6"/>
    <w:rsid w:val="006D16FC"/>
    <w:rsid w:val="006E2F68"/>
    <w:rsid w:val="00714F67"/>
    <w:rsid w:val="00720E81"/>
    <w:rsid w:val="00733769"/>
    <w:rsid w:val="00753362"/>
    <w:rsid w:val="00754D3A"/>
    <w:rsid w:val="007707A6"/>
    <w:rsid w:val="00771402"/>
    <w:rsid w:val="00781D04"/>
    <w:rsid w:val="007B6D32"/>
    <w:rsid w:val="007C06E0"/>
    <w:rsid w:val="007C57C8"/>
    <w:rsid w:val="007D0056"/>
    <w:rsid w:val="007D3733"/>
    <w:rsid w:val="007D61AB"/>
    <w:rsid w:val="007D7053"/>
    <w:rsid w:val="007E58BC"/>
    <w:rsid w:val="007F2E7C"/>
    <w:rsid w:val="007F30FA"/>
    <w:rsid w:val="00805A54"/>
    <w:rsid w:val="00814E9B"/>
    <w:rsid w:val="00825183"/>
    <w:rsid w:val="008269AE"/>
    <w:rsid w:val="0082769D"/>
    <w:rsid w:val="00834E52"/>
    <w:rsid w:val="00835E33"/>
    <w:rsid w:val="00842833"/>
    <w:rsid w:val="008479E5"/>
    <w:rsid w:val="008725B0"/>
    <w:rsid w:val="00886527"/>
    <w:rsid w:val="008B6EA6"/>
    <w:rsid w:val="008C0480"/>
    <w:rsid w:val="008E4A31"/>
    <w:rsid w:val="008E7AAF"/>
    <w:rsid w:val="008F2246"/>
    <w:rsid w:val="009078B4"/>
    <w:rsid w:val="009259A3"/>
    <w:rsid w:val="009509DA"/>
    <w:rsid w:val="009B5BF9"/>
    <w:rsid w:val="009B747C"/>
    <w:rsid w:val="00A16904"/>
    <w:rsid w:val="00A16D35"/>
    <w:rsid w:val="00A31DAF"/>
    <w:rsid w:val="00A448D1"/>
    <w:rsid w:val="00A51185"/>
    <w:rsid w:val="00A63E30"/>
    <w:rsid w:val="00A74834"/>
    <w:rsid w:val="00A82106"/>
    <w:rsid w:val="00A9097C"/>
    <w:rsid w:val="00AC005F"/>
    <w:rsid w:val="00AC0C4F"/>
    <w:rsid w:val="00AD0881"/>
    <w:rsid w:val="00AD3C25"/>
    <w:rsid w:val="00B046EA"/>
    <w:rsid w:val="00B0539C"/>
    <w:rsid w:val="00B07C30"/>
    <w:rsid w:val="00B12E96"/>
    <w:rsid w:val="00B14AE0"/>
    <w:rsid w:val="00B15A89"/>
    <w:rsid w:val="00B209EA"/>
    <w:rsid w:val="00B21AB7"/>
    <w:rsid w:val="00B364CD"/>
    <w:rsid w:val="00B42605"/>
    <w:rsid w:val="00B478BC"/>
    <w:rsid w:val="00B518FE"/>
    <w:rsid w:val="00B52CE2"/>
    <w:rsid w:val="00B61E71"/>
    <w:rsid w:val="00B742CC"/>
    <w:rsid w:val="00B74AB0"/>
    <w:rsid w:val="00B82E8A"/>
    <w:rsid w:val="00B85811"/>
    <w:rsid w:val="00B959A6"/>
    <w:rsid w:val="00BB3E6D"/>
    <w:rsid w:val="00BB4BA3"/>
    <w:rsid w:val="00BF078E"/>
    <w:rsid w:val="00C01FB7"/>
    <w:rsid w:val="00C0285E"/>
    <w:rsid w:val="00C10F39"/>
    <w:rsid w:val="00C4799C"/>
    <w:rsid w:val="00C64CB2"/>
    <w:rsid w:val="00C70279"/>
    <w:rsid w:val="00C80E68"/>
    <w:rsid w:val="00C822E4"/>
    <w:rsid w:val="00C82611"/>
    <w:rsid w:val="00C913C1"/>
    <w:rsid w:val="00CA134D"/>
    <w:rsid w:val="00CB0038"/>
    <w:rsid w:val="00CB1349"/>
    <w:rsid w:val="00CB1845"/>
    <w:rsid w:val="00CD7B49"/>
    <w:rsid w:val="00CE0C96"/>
    <w:rsid w:val="00CE5ABE"/>
    <w:rsid w:val="00CF3EE9"/>
    <w:rsid w:val="00D21144"/>
    <w:rsid w:val="00D23D8D"/>
    <w:rsid w:val="00D41BCB"/>
    <w:rsid w:val="00D64D9D"/>
    <w:rsid w:val="00D72BCE"/>
    <w:rsid w:val="00D745B2"/>
    <w:rsid w:val="00D865DC"/>
    <w:rsid w:val="00DA1EAA"/>
    <w:rsid w:val="00DA56BC"/>
    <w:rsid w:val="00DB4F5C"/>
    <w:rsid w:val="00DB5EDF"/>
    <w:rsid w:val="00DD4172"/>
    <w:rsid w:val="00DD6FB1"/>
    <w:rsid w:val="00DE0F92"/>
    <w:rsid w:val="00E069C9"/>
    <w:rsid w:val="00E10485"/>
    <w:rsid w:val="00E16A88"/>
    <w:rsid w:val="00E24DB7"/>
    <w:rsid w:val="00E31565"/>
    <w:rsid w:val="00E31DB6"/>
    <w:rsid w:val="00E35060"/>
    <w:rsid w:val="00E53727"/>
    <w:rsid w:val="00E55A41"/>
    <w:rsid w:val="00E64826"/>
    <w:rsid w:val="00E75464"/>
    <w:rsid w:val="00E75897"/>
    <w:rsid w:val="00EA25A6"/>
    <w:rsid w:val="00EA6ABA"/>
    <w:rsid w:val="00EC7A2E"/>
    <w:rsid w:val="00EE059D"/>
    <w:rsid w:val="00EE5E5E"/>
    <w:rsid w:val="00EF25E7"/>
    <w:rsid w:val="00EF71F8"/>
    <w:rsid w:val="00F12C4A"/>
    <w:rsid w:val="00F13C1C"/>
    <w:rsid w:val="00F13EF1"/>
    <w:rsid w:val="00F20124"/>
    <w:rsid w:val="00F31D4E"/>
    <w:rsid w:val="00F329D1"/>
    <w:rsid w:val="00F365BF"/>
    <w:rsid w:val="00F51708"/>
    <w:rsid w:val="00F526BA"/>
    <w:rsid w:val="00F613C9"/>
    <w:rsid w:val="00F65030"/>
    <w:rsid w:val="00F80992"/>
    <w:rsid w:val="00F80CDA"/>
    <w:rsid w:val="00F871FA"/>
    <w:rsid w:val="00F9553E"/>
    <w:rsid w:val="00FB1A63"/>
    <w:rsid w:val="00FB7219"/>
    <w:rsid w:val="00FC3048"/>
    <w:rsid w:val="00FC5376"/>
    <w:rsid w:val="00FD7074"/>
    <w:rsid w:val="00FE1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B2C02F3"/>
  <w15:chartTrackingRefBased/>
  <w15:docId w15:val="{542DBFF4-7256-45A4-B385-9D804EDA4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ind w:left="454"/>
    </w:pPr>
    <w:rPr>
      <w:sz w:val="22"/>
      <w:lang w:eastAsia="en-US"/>
    </w:rPr>
  </w:style>
  <w:style w:type="paragraph" w:styleId="Overskrift1">
    <w:name w:val="heading 1"/>
    <w:basedOn w:val="HeadingBase"/>
    <w:next w:val="Brdtekst"/>
    <w:autoRedefine/>
    <w:qFormat/>
    <w:pPr>
      <w:numPr>
        <w:numId w:val="32"/>
      </w:numPr>
      <w:spacing w:after="180"/>
      <w:outlineLvl w:val="0"/>
    </w:pPr>
    <w:rPr>
      <w:b/>
      <w:bCs/>
      <w:smallCaps/>
      <w:spacing w:val="20"/>
      <w:sz w:val="32"/>
    </w:rPr>
  </w:style>
  <w:style w:type="paragraph" w:styleId="Overskrift2">
    <w:name w:val="heading 2"/>
    <w:basedOn w:val="HeadingBase"/>
    <w:next w:val="Brdtekst"/>
    <w:qFormat/>
    <w:pPr>
      <w:numPr>
        <w:ilvl w:val="1"/>
        <w:numId w:val="32"/>
      </w:numPr>
      <w:spacing w:after="170"/>
      <w:outlineLvl w:val="1"/>
    </w:pPr>
    <w:rPr>
      <w:caps/>
    </w:rPr>
  </w:style>
  <w:style w:type="paragraph" w:styleId="Overskrift3">
    <w:name w:val="heading 3"/>
    <w:basedOn w:val="HeadingBase"/>
    <w:next w:val="Brdtekst"/>
    <w:qFormat/>
    <w:pPr>
      <w:numPr>
        <w:ilvl w:val="2"/>
        <w:numId w:val="32"/>
      </w:numPr>
      <w:spacing w:after="240"/>
      <w:outlineLvl w:val="2"/>
    </w:pPr>
    <w:rPr>
      <w:i/>
    </w:rPr>
  </w:style>
  <w:style w:type="paragraph" w:styleId="Overskrift4">
    <w:name w:val="heading 4"/>
    <w:basedOn w:val="HeadingBase"/>
    <w:next w:val="Brdtekst"/>
    <w:qFormat/>
    <w:pPr>
      <w:numPr>
        <w:ilvl w:val="3"/>
        <w:numId w:val="32"/>
      </w:numPr>
      <w:outlineLvl w:val="3"/>
    </w:pPr>
    <w:rPr>
      <w:smallCaps/>
      <w:sz w:val="23"/>
    </w:rPr>
  </w:style>
  <w:style w:type="paragraph" w:styleId="Overskrift5">
    <w:name w:val="heading 5"/>
    <w:basedOn w:val="HeadingBase"/>
    <w:next w:val="Brdtekst"/>
    <w:qFormat/>
    <w:pPr>
      <w:numPr>
        <w:ilvl w:val="4"/>
        <w:numId w:val="32"/>
      </w:numPr>
      <w:outlineLvl w:val="4"/>
    </w:pPr>
  </w:style>
  <w:style w:type="paragraph" w:styleId="Overskrift6">
    <w:name w:val="heading 6"/>
    <w:basedOn w:val="HeadingBase"/>
    <w:next w:val="Brdtekst"/>
    <w:qFormat/>
    <w:pPr>
      <w:numPr>
        <w:ilvl w:val="5"/>
        <w:numId w:val="32"/>
      </w:numPr>
      <w:outlineLvl w:val="5"/>
    </w:pPr>
    <w:rPr>
      <w:i/>
    </w:rPr>
  </w:style>
  <w:style w:type="paragraph" w:styleId="Overskrift7">
    <w:name w:val="heading 7"/>
    <w:basedOn w:val="HeadingBase"/>
    <w:next w:val="Brdtekst"/>
    <w:qFormat/>
    <w:pPr>
      <w:numPr>
        <w:ilvl w:val="6"/>
        <w:numId w:val="32"/>
      </w:numPr>
      <w:outlineLvl w:val="6"/>
    </w:pPr>
    <w:rPr>
      <w:smallCaps/>
      <w:sz w:val="23"/>
    </w:rPr>
  </w:style>
  <w:style w:type="paragraph" w:styleId="Overskrift8">
    <w:name w:val="heading 8"/>
    <w:basedOn w:val="HeadingBase"/>
    <w:next w:val="Brdtekst"/>
    <w:qFormat/>
    <w:pPr>
      <w:numPr>
        <w:ilvl w:val="7"/>
        <w:numId w:val="32"/>
      </w:numPr>
      <w:outlineLvl w:val="7"/>
    </w:pPr>
    <w:rPr>
      <w:i/>
    </w:rPr>
  </w:style>
  <w:style w:type="paragraph" w:styleId="Overskrift9">
    <w:name w:val="heading 9"/>
    <w:basedOn w:val="HeadingBase"/>
    <w:next w:val="Brdtekst"/>
    <w:qFormat/>
    <w:pPr>
      <w:numPr>
        <w:ilvl w:val="8"/>
        <w:numId w:val="32"/>
      </w:numPr>
      <w:outlineLvl w:val="8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HeadingBase">
    <w:name w:val="Heading Base"/>
    <w:basedOn w:val="Brdtekst"/>
    <w:next w:val="Brdtekst"/>
    <w:pPr>
      <w:keepNext/>
      <w:keepLines/>
      <w:spacing w:after="0"/>
      <w:jc w:val="left"/>
    </w:pPr>
    <w:rPr>
      <w:kern w:val="20"/>
    </w:rPr>
  </w:style>
  <w:style w:type="paragraph" w:styleId="Brdtekst">
    <w:name w:val="Body Text"/>
    <w:basedOn w:val="Normal"/>
    <w:pPr>
      <w:spacing w:after="240" w:line="240" w:lineRule="atLeast"/>
      <w:jc w:val="both"/>
    </w:pPr>
  </w:style>
  <w:style w:type="paragraph" w:customStyle="1" w:styleId="FootnoteBase">
    <w:name w:val="Footnote Base"/>
    <w:basedOn w:val="Brdtekst"/>
    <w:pPr>
      <w:keepLines/>
      <w:spacing w:line="200" w:lineRule="atLeast"/>
    </w:pPr>
    <w:rPr>
      <w:sz w:val="16"/>
    </w:rPr>
  </w:style>
  <w:style w:type="paragraph" w:styleId="Meldingshode">
    <w:name w:val="Message Header"/>
    <w:basedOn w:val="Brdtekst"/>
    <w:pPr>
      <w:keepLines/>
      <w:tabs>
        <w:tab w:val="left" w:pos="1080"/>
      </w:tabs>
      <w:spacing w:after="120"/>
      <w:ind w:left="1080" w:hanging="1080"/>
      <w:jc w:val="left"/>
    </w:pPr>
    <w:rPr>
      <w:caps/>
      <w:sz w:val="18"/>
    </w:rPr>
  </w:style>
  <w:style w:type="paragraph" w:customStyle="1" w:styleId="BlockQuotation">
    <w:name w:val="Block Quotation"/>
    <w:basedOn w:val="Brdtekst"/>
    <w:pPr>
      <w:keepLines/>
      <w:ind w:left="720" w:right="720"/>
    </w:pPr>
  </w:style>
  <w:style w:type="paragraph" w:customStyle="1" w:styleId="BodyTextKeep">
    <w:name w:val="Body Text Keep"/>
    <w:basedOn w:val="Brdtekst"/>
    <w:pPr>
      <w:keepNext/>
    </w:pPr>
  </w:style>
  <w:style w:type="paragraph" w:styleId="Bildetekst">
    <w:name w:val="caption"/>
    <w:basedOn w:val="Picture"/>
    <w:next w:val="Brdtekst"/>
    <w:qFormat/>
    <w:pPr>
      <w:spacing w:line="220" w:lineRule="atLeast"/>
    </w:pPr>
    <w:rPr>
      <w:i/>
      <w:sz w:val="18"/>
    </w:rPr>
  </w:style>
  <w:style w:type="paragraph" w:customStyle="1" w:styleId="Picture">
    <w:name w:val="Picture"/>
    <w:basedOn w:val="Normal"/>
    <w:next w:val="Bildetekst"/>
    <w:pPr>
      <w:keepNext/>
    </w:pPr>
  </w:style>
  <w:style w:type="paragraph" w:customStyle="1" w:styleId="DocumentLabel">
    <w:name w:val="Document Label"/>
    <w:next w:val="MessageHeaderFirst"/>
    <w:pPr>
      <w:pBdr>
        <w:top w:val="double" w:sz="6" w:space="8" w:color="808080"/>
        <w:bottom w:val="double" w:sz="6" w:space="8" w:color="808080"/>
      </w:pBdr>
      <w:spacing w:after="40" w:line="240" w:lineRule="atLeast"/>
      <w:jc w:val="center"/>
    </w:pPr>
    <w:rPr>
      <w:rFonts w:ascii="Garamond" w:hAnsi="Garamond"/>
      <w:b/>
      <w:caps/>
      <w:spacing w:val="20"/>
      <w:sz w:val="18"/>
      <w:lang w:val="en-US" w:eastAsia="en-US"/>
    </w:rPr>
  </w:style>
  <w:style w:type="paragraph" w:customStyle="1" w:styleId="MessageHeaderFirst">
    <w:name w:val="Message Header First"/>
    <w:basedOn w:val="Meldingshode"/>
    <w:next w:val="Meldingshode"/>
    <w:pPr>
      <w:spacing w:before="360"/>
    </w:pPr>
  </w:style>
  <w:style w:type="character" w:styleId="Sluttnotereferanse">
    <w:name w:val="endnote reference"/>
    <w:semiHidden/>
    <w:rPr>
      <w:vertAlign w:val="superscript"/>
    </w:rPr>
  </w:style>
  <w:style w:type="paragraph" w:styleId="Sluttnotetekst">
    <w:name w:val="endnote text"/>
    <w:basedOn w:val="FootnoteBase"/>
    <w:semiHidden/>
  </w:style>
  <w:style w:type="paragraph" w:styleId="Bunntekst">
    <w:name w:val="footer"/>
    <w:basedOn w:val="HeaderBase"/>
    <w:link w:val="BunntekstTegn"/>
    <w:uiPriority w:val="99"/>
    <w:pPr>
      <w:spacing w:before="600"/>
      <w:ind w:right="-240"/>
      <w:jc w:val="center"/>
    </w:pPr>
    <w:rPr>
      <w:kern w:val="18"/>
    </w:rPr>
  </w:style>
  <w:style w:type="paragraph" w:customStyle="1" w:styleId="HeaderBase">
    <w:name w:val="Header Base"/>
    <w:basedOn w:val="Brdtekst"/>
    <w:pPr>
      <w:keepLines/>
      <w:tabs>
        <w:tab w:val="center" w:pos="4320"/>
        <w:tab w:val="right" w:pos="8640"/>
      </w:tabs>
      <w:spacing w:after="0"/>
    </w:pPr>
  </w:style>
  <w:style w:type="character" w:styleId="Fotnotereferanse">
    <w:name w:val="footnote reference"/>
    <w:semiHidden/>
    <w:rPr>
      <w:vertAlign w:val="superscript"/>
    </w:rPr>
  </w:style>
  <w:style w:type="paragraph" w:styleId="Fotnotetekst">
    <w:name w:val="footnote text"/>
    <w:basedOn w:val="FootnoteBase"/>
    <w:semiHidden/>
  </w:style>
  <w:style w:type="paragraph" w:styleId="Topptekst">
    <w:name w:val="header"/>
    <w:basedOn w:val="HeaderBase"/>
    <w:pPr>
      <w:spacing w:after="660"/>
      <w:jc w:val="center"/>
    </w:pPr>
    <w:rPr>
      <w:smallCaps/>
      <w:kern w:val="18"/>
    </w:rPr>
  </w:style>
  <w:style w:type="character" w:customStyle="1" w:styleId="Lead-inEmphasis">
    <w:name w:val="Lead-in Emphasis"/>
    <w:rPr>
      <w:caps/>
      <w:sz w:val="19"/>
    </w:rPr>
  </w:style>
  <w:style w:type="character" w:styleId="Linjenummer">
    <w:name w:val="line number"/>
    <w:rPr>
      <w:sz w:val="18"/>
    </w:rPr>
  </w:style>
  <w:style w:type="paragraph" w:styleId="Liste">
    <w:name w:val="List"/>
    <w:basedOn w:val="Brdtekst"/>
    <w:pPr>
      <w:ind w:left="360" w:hanging="360"/>
    </w:pPr>
  </w:style>
  <w:style w:type="paragraph" w:styleId="Makrotekst">
    <w:name w:val="macro"/>
    <w:basedOn w:val="Brdtekst"/>
    <w:semiHidden/>
    <w:pPr>
      <w:spacing w:line="240" w:lineRule="auto"/>
      <w:jc w:val="left"/>
    </w:pPr>
    <w:rPr>
      <w:rFonts w:ascii="Courier New" w:hAnsi="Courier New"/>
    </w:rPr>
  </w:style>
  <w:style w:type="character" w:styleId="Sidetall">
    <w:name w:val="page number"/>
  </w:style>
  <w:style w:type="character" w:customStyle="1" w:styleId="Superscript">
    <w:name w:val="Superscript"/>
    <w:rPr>
      <w:vertAlign w:val="superscript"/>
    </w:rPr>
  </w:style>
  <w:style w:type="character" w:customStyle="1" w:styleId="MessageHeaderLabel">
    <w:name w:val="Message Header Label"/>
    <w:rPr>
      <w:b/>
      <w:sz w:val="24"/>
    </w:rPr>
  </w:style>
  <w:style w:type="paragraph" w:styleId="Dato">
    <w:name w:val="Date"/>
    <w:basedOn w:val="Brdtekst"/>
    <w:pPr>
      <w:spacing w:after="0"/>
      <w:jc w:val="left"/>
    </w:pPr>
  </w:style>
  <w:style w:type="paragraph" w:styleId="Liste5">
    <w:name w:val="List 5"/>
    <w:basedOn w:val="Liste"/>
    <w:pPr>
      <w:ind w:left="1800"/>
    </w:pPr>
  </w:style>
  <w:style w:type="paragraph" w:styleId="Liste4">
    <w:name w:val="List 4"/>
    <w:basedOn w:val="Liste"/>
    <w:pPr>
      <w:ind w:left="1440"/>
    </w:pPr>
  </w:style>
  <w:style w:type="paragraph" w:styleId="Liste3">
    <w:name w:val="List 3"/>
    <w:basedOn w:val="Liste"/>
    <w:pPr>
      <w:ind w:left="1080"/>
    </w:pPr>
  </w:style>
  <w:style w:type="paragraph" w:styleId="Liste2">
    <w:name w:val="List 2"/>
    <w:basedOn w:val="Liste"/>
    <w:pPr>
      <w:ind w:left="720"/>
    </w:pPr>
  </w:style>
  <w:style w:type="character" w:styleId="Utheving">
    <w:name w:val="Emphasis"/>
    <w:qFormat/>
    <w:rPr>
      <w:caps/>
      <w:sz w:val="19"/>
    </w:rPr>
  </w:style>
  <w:style w:type="paragraph" w:styleId="Hilsen">
    <w:name w:val="Closing"/>
    <w:basedOn w:val="Normal"/>
    <w:next w:val="SignatureName"/>
    <w:pPr>
      <w:spacing w:line="220" w:lineRule="atLeast"/>
    </w:pPr>
  </w:style>
  <w:style w:type="paragraph" w:customStyle="1" w:styleId="SignatureName">
    <w:name w:val="Signature Name"/>
    <w:basedOn w:val="Underskrift"/>
    <w:next w:val="SignatureJobTitle"/>
  </w:style>
  <w:style w:type="paragraph" w:styleId="Underskrift">
    <w:name w:val="Signature"/>
    <w:basedOn w:val="Brdtekst"/>
    <w:next w:val="SignatureJobTitle"/>
    <w:pPr>
      <w:keepNext/>
      <w:keepLines/>
      <w:spacing w:before="660" w:after="0"/>
    </w:pPr>
  </w:style>
  <w:style w:type="paragraph" w:customStyle="1" w:styleId="SignatureJobTitle">
    <w:name w:val="Signature Job Title"/>
    <w:basedOn w:val="Underskrift"/>
    <w:next w:val="ReferenceInitials"/>
    <w:pPr>
      <w:spacing w:before="0"/>
    </w:pPr>
  </w:style>
  <w:style w:type="paragraph" w:customStyle="1" w:styleId="ReferenceInitials">
    <w:name w:val="Reference Initials"/>
    <w:basedOn w:val="Brdtekst"/>
    <w:next w:val="Enclosure"/>
    <w:pPr>
      <w:keepNext/>
      <w:keepLines/>
      <w:spacing w:after="0"/>
    </w:pPr>
  </w:style>
  <w:style w:type="paragraph" w:customStyle="1" w:styleId="Enclosure">
    <w:name w:val="Enclosure"/>
    <w:basedOn w:val="Brdtekst"/>
    <w:next w:val="Normal"/>
    <w:pPr>
      <w:keepLines/>
      <w:spacing w:before="220"/>
    </w:pPr>
  </w:style>
  <w:style w:type="paragraph" w:styleId="Merknadstekst">
    <w:name w:val="annotation text"/>
    <w:basedOn w:val="FootnoteBase"/>
    <w:link w:val="MerknadstekstTegn"/>
    <w:semiHidden/>
  </w:style>
  <w:style w:type="character" w:styleId="Merknadsreferanse">
    <w:name w:val="annotation reference"/>
    <w:semiHidden/>
    <w:rPr>
      <w:sz w:val="16"/>
    </w:rPr>
  </w:style>
  <w:style w:type="paragraph" w:styleId="Brdtekstinnrykk">
    <w:name w:val="Body Text Indent"/>
    <w:basedOn w:val="Brdtekst"/>
    <w:pPr>
      <w:ind w:left="360"/>
    </w:pPr>
  </w:style>
  <w:style w:type="paragraph" w:styleId="Vanliginnrykk">
    <w:name w:val="Normal Indent"/>
    <w:basedOn w:val="Normal"/>
    <w:pPr>
      <w:ind w:left="720"/>
    </w:pPr>
  </w:style>
  <w:style w:type="paragraph" w:styleId="Liste-forts">
    <w:name w:val="List Continue"/>
    <w:basedOn w:val="Liste"/>
    <w:pPr>
      <w:ind w:left="720" w:right="720" w:firstLine="0"/>
    </w:pPr>
  </w:style>
  <w:style w:type="paragraph" w:styleId="Liste-forts2">
    <w:name w:val="List Continue 2"/>
    <w:basedOn w:val="Liste-forts"/>
    <w:pPr>
      <w:ind w:left="1080"/>
    </w:pPr>
  </w:style>
  <w:style w:type="paragraph" w:styleId="Liste-forts3">
    <w:name w:val="List Continue 3"/>
    <w:basedOn w:val="Liste-forts"/>
    <w:pPr>
      <w:ind w:left="1440"/>
    </w:pPr>
  </w:style>
  <w:style w:type="paragraph" w:styleId="Liste-forts4">
    <w:name w:val="List Continue 4"/>
    <w:basedOn w:val="Liste-forts"/>
    <w:pPr>
      <w:ind w:left="1800"/>
    </w:pPr>
  </w:style>
  <w:style w:type="paragraph" w:styleId="Liste-forts5">
    <w:name w:val="List Continue 5"/>
    <w:basedOn w:val="Liste-forts"/>
    <w:pPr>
      <w:ind w:left="2160"/>
    </w:pPr>
  </w:style>
  <w:style w:type="paragraph" w:customStyle="1" w:styleId="CompanyName">
    <w:name w:val="Company Name"/>
    <w:basedOn w:val="Brdtekst"/>
    <w:pPr>
      <w:keepLines/>
      <w:framePr w:w="8640" w:h="1440" w:wrap="notBeside" w:vAnchor="page" w:hAnchor="margin" w:xAlign="center" w:y="889"/>
      <w:spacing w:after="40"/>
      <w:jc w:val="center"/>
    </w:pPr>
    <w:rPr>
      <w:caps/>
      <w:spacing w:val="75"/>
    </w:rPr>
  </w:style>
  <w:style w:type="paragraph" w:customStyle="1" w:styleId="ReturnAddress">
    <w:name w:val="Return Address"/>
    <w:pPr>
      <w:framePr w:w="8640" w:hSpace="187" w:vSpace="187" w:wrap="notBeside" w:vAnchor="page" w:hAnchor="page" w:x="1729" w:y="15409" w:anchorLock="1"/>
      <w:tabs>
        <w:tab w:val="left" w:pos="2160"/>
      </w:tabs>
      <w:spacing w:line="240" w:lineRule="atLeast"/>
      <w:ind w:right="-240"/>
      <w:jc w:val="center"/>
    </w:pPr>
    <w:rPr>
      <w:rFonts w:ascii="Garamond" w:hAnsi="Garamond"/>
      <w:caps/>
      <w:spacing w:val="30"/>
      <w:sz w:val="15"/>
      <w:lang w:val="en-US" w:eastAsia="en-US"/>
    </w:rPr>
  </w:style>
  <w:style w:type="character" w:customStyle="1" w:styleId="Slogan">
    <w:name w:val="Slogan"/>
    <w:rPr>
      <w:i/>
      <w:spacing w:val="70"/>
      <w:sz w:val="21"/>
    </w:rPr>
  </w:style>
  <w:style w:type="paragraph" w:customStyle="1" w:styleId="MessageHeaderLast">
    <w:name w:val="Message Header Last"/>
    <w:basedOn w:val="Overskrift1"/>
    <w:next w:val="Brdtekst"/>
    <w:pPr>
      <w:pBdr>
        <w:bottom w:val="single" w:sz="6" w:space="18" w:color="808080"/>
      </w:pBdr>
      <w:spacing w:after="360"/>
      <w:outlineLvl w:val="9"/>
    </w:pPr>
    <w:rPr>
      <w:b w:val="0"/>
      <w:sz w:val="24"/>
    </w:rPr>
  </w:style>
  <w:style w:type="paragraph" w:styleId="Konvoluttadresse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styleId="Avsenderadresse">
    <w:name w:val="envelope return"/>
    <w:basedOn w:val="Normal"/>
    <w:pPr>
      <w:ind w:left="0"/>
    </w:pPr>
  </w:style>
  <w:style w:type="paragraph" w:styleId="Punktliste">
    <w:name w:val="List Bullet"/>
    <w:basedOn w:val="Liste"/>
    <w:pPr>
      <w:ind w:left="720" w:right="720"/>
    </w:pPr>
  </w:style>
  <w:style w:type="paragraph" w:styleId="Nummerertliste">
    <w:name w:val="List Number"/>
    <w:basedOn w:val="Liste"/>
    <w:pPr>
      <w:ind w:left="720" w:right="720"/>
    </w:pPr>
  </w:style>
  <w:style w:type="paragraph" w:styleId="Punktliste3">
    <w:name w:val="List Bullet 3"/>
    <w:basedOn w:val="Punktliste"/>
    <w:pPr>
      <w:ind w:left="1440"/>
    </w:pPr>
  </w:style>
  <w:style w:type="paragraph" w:styleId="Punktliste2">
    <w:name w:val="List Bullet 2"/>
    <w:basedOn w:val="Punktliste"/>
    <w:pPr>
      <w:ind w:left="1080"/>
    </w:pPr>
  </w:style>
  <w:style w:type="paragraph" w:styleId="Punktliste5">
    <w:name w:val="List Bullet 5"/>
    <w:basedOn w:val="Punktliste"/>
    <w:pPr>
      <w:ind w:left="2160"/>
    </w:pPr>
  </w:style>
  <w:style w:type="paragraph" w:styleId="Punktliste4">
    <w:name w:val="List Bullet 4"/>
    <w:basedOn w:val="Punktliste"/>
    <w:pPr>
      <w:ind w:left="1800"/>
    </w:pPr>
  </w:style>
  <w:style w:type="paragraph" w:styleId="Nummerertliste2">
    <w:name w:val="List Number 2"/>
    <w:basedOn w:val="Nummerertliste"/>
    <w:pPr>
      <w:ind w:left="1080"/>
    </w:pPr>
  </w:style>
  <w:style w:type="paragraph" w:styleId="Nummerertliste3">
    <w:name w:val="List Number 3"/>
    <w:basedOn w:val="Nummerertliste"/>
    <w:pPr>
      <w:ind w:left="1440"/>
    </w:pPr>
  </w:style>
  <w:style w:type="paragraph" w:styleId="Nummerertliste4">
    <w:name w:val="List Number 4"/>
    <w:basedOn w:val="Nummerertliste"/>
    <w:pPr>
      <w:ind w:left="1800"/>
    </w:pPr>
  </w:style>
  <w:style w:type="paragraph" w:styleId="Nummerertliste5">
    <w:name w:val="List Number 5"/>
    <w:basedOn w:val="Nummerertliste"/>
    <w:pPr>
      <w:ind w:left="2160"/>
    </w:pPr>
  </w:style>
  <w:style w:type="paragraph" w:styleId="INNH1">
    <w:name w:val="toc 1"/>
    <w:basedOn w:val="Normal"/>
    <w:next w:val="Normal"/>
    <w:uiPriority w:val="39"/>
    <w:pPr>
      <w:spacing w:before="120" w:after="120"/>
      <w:ind w:left="0"/>
    </w:pPr>
    <w:rPr>
      <w:b/>
      <w:caps/>
      <w:sz w:val="20"/>
    </w:rPr>
  </w:style>
  <w:style w:type="paragraph" w:styleId="INNH2">
    <w:name w:val="toc 2"/>
    <w:basedOn w:val="Normal"/>
    <w:next w:val="Normal"/>
    <w:uiPriority w:val="39"/>
    <w:pPr>
      <w:ind w:left="220"/>
    </w:pPr>
    <w:rPr>
      <w:smallCaps/>
      <w:sz w:val="20"/>
    </w:rPr>
  </w:style>
  <w:style w:type="paragraph" w:styleId="INNH3">
    <w:name w:val="toc 3"/>
    <w:basedOn w:val="Normal"/>
    <w:next w:val="Normal"/>
    <w:uiPriority w:val="39"/>
    <w:pPr>
      <w:ind w:left="440"/>
    </w:pPr>
    <w:rPr>
      <w:i/>
      <w:sz w:val="20"/>
    </w:rPr>
  </w:style>
  <w:style w:type="paragraph" w:styleId="INNH4">
    <w:name w:val="toc 4"/>
    <w:basedOn w:val="Normal"/>
    <w:next w:val="Normal"/>
    <w:semiHidden/>
    <w:pPr>
      <w:ind w:left="660"/>
    </w:pPr>
    <w:rPr>
      <w:sz w:val="18"/>
    </w:rPr>
  </w:style>
  <w:style w:type="paragraph" w:styleId="INNH5">
    <w:name w:val="toc 5"/>
    <w:basedOn w:val="Normal"/>
    <w:next w:val="Normal"/>
    <w:semiHidden/>
    <w:pPr>
      <w:ind w:left="880"/>
    </w:pPr>
    <w:rPr>
      <w:sz w:val="18"/>
    </w:rPr>
  </w:style>
  <w:style w:type="paragraph" w:styleId="INNH6">
    <w:name w:val="toc 6"/>
    <w:basedOn w:val="Normal"/>
    <w:next w:val="Normal"/>
    <w:semiHidden/>
    <w:pPr>
      <w:ind w:left="1100"/>
    </w:pPr>
    <w:rPr>
      <w:sz w:val="18"/>
    </w:rPr>
  </w:style>
  <w:style w:type="paragraph" w:styleId="INNH7">
    <w:name w:val="toc 7"/>
    <w:basedOn w:val="Normal"/>
    <w:next w:val="Normal"/>
    <w:semiHidden/>
    <w:pPr>
      <w:ind w:left="1320"/>
    </w:pPr>
    <w:rPr>
      <w:sz w:val="18"/>
    </w:rPr>
  </w:style>
  <w:style w:type="paragraph" w:styleId="INNH8">
    <w:name w:val="toc 8"/>
    <w:basedOn w:val="Normal"/>
    <w:next w:val="Normal"/>
    <w:semiHidden/>
    <w:pPr>
      <w:ind w:left="1540"/>
    </w:pPr>
    <w:rPr>
      <w:sz w:val="18"/>
    </w:rPr>
  </w:style>
  <w:style w:type="paragraph" w:styleId="INNH9">
    <w:name w:val="toc 9"/>
    <w:basedOn w:val="Normal"/>
    <w:next w:val="Normal"/>
    <w:semiHidden/>
    <w:pPr>
      <w:ind w:left="1760"/>
    </w:pPr>
    <w:rPr>
      <w:sz w:val="18"/>
    </w:rPr>
  </w:style>
  <w:style w:type="paragraph" w:styleId="Brdtekst2">
    <w:name w:val="Body Text 2"/>
    <w:basedOn w:val="Normal"/>
    <w:pPr>
      <w:spacing w:after="180"/>
      <w:ind w:left="624"/>
    </w:pPr>
    <w:rPr>
      <w:color w:val="000000"/>
    </w:rPr>
  </w:style>
  <w:style w:type="paragraph" w:styleId="Brdtekstinnrykk2">
    <w:name w:val="Body Text Indent 2"/>
    <w:basedOn w:val="Normal"/>
    <w:pPr>
      <w:ind w:left="426" w:hanging="426"/>
    </w:pPr>
    <w:rPr>
      <w:rFonts w:ascii="Arial" w:hAnsi="Arial"/>
      <w:color w:val="000000"/>
    </w:rPr>
  </w:style>
  <w:style w:type="paragraph" w:styleId="Brdtekstinnrykk3">
    <w:name w:val="Body Text Indent 3"/>
    <w:basedOn w:val="Normal"/>
    <w:pPr>
      <w:tabs>
        <w:tab w:val="left" w:pos="-720"/>
        <w:tab w:val="left" w:pos="0"/>
        <w:tab w:val="left" w:pos="426"/>
      </w:tabs>
      <w:suppressAutoHyphens/>
      <w:ind w:left="426"/>
    </w:pPr>
  </w:style>
  <w:style w:type="paragraph" w:styleId="Brdtekst3">
    <w:name w:val="Body Text 3"/>
    <w:basedOn w:val="Normal"/>
    <w:pPr>
      <w:tabs>
        <w:tab w:val="left" w:pos="0"/>
      </w:tabs>
      <w:suppressAutoHyphens/>
    </w:pPr>
    <w:rPr>
      <w:rFonts w:ascii="Arial" w:hAnsi="Arial"/>
      <w:i/>
    </w:rPr>
  </w:style>
  <w:style w:type="character" w:styleId="Hyperkobling">
    <w:name w:val="Hyperlink"/>
    <w:uiPriority w:val="99"/>
    <w:rPr>
      <w:color w:val="0000FF"/>
      <w:u w:val="single"/>
    </w:rPr>
  </w:style>
  <w:style w:type="paragraph" w:styleId="Bobleteks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BunntekstTegn">
    <w:name w:val="Bunntekst Tegn"/>
    <w:link w:val="Bunntekst"/>
    <w:uiPriority w:val="99"/>
    <w:rsid w:val="00E31565"/>
    <w:rPr>
      <w:kern w:val="18"/>
      <w:sz w:val="22"/>
      <w:lang w:eastAsia="en-US"/>
    </w:rPr>
  </w:style>
  <w:style w:type="paragraph" w:customStyle="1" w:styleId="TableHeadingText">
    <w:name w:val="Table Heading Text"/>
    <w:basedOn w:val="Normal"/>
    <w:rsid w:val="007B6D32"/>
    <w:pPr>
      <w:keepNext/>
      <w:spacing w:before="40" w:after="40"/>
      <w:ind w:left="0"/>
    </w:pPr>
    <w:rPr>
      <w:rFonts w:ascii="Arial" w:hAnsi="Arial" w:cs="Arial"/>
      <w:b/>
      <w:sz w:val="18"/>
      <w:lang w:val="en-GB"/>
    </w:rPr>
  </w:style>
  <w:style w:type="paragraph" w:customStyle="1" w:styleId="TableText">
    <w:name w:val="Table Text"/>
    <w:basedOn w:val="Normal"/>
    <w:rsid w:val="007B6D32"/>
    <w:pPr>
      <w:spacing w:before="40" w:after="40"/>
      <w:ind w:left="0"/>
    </w:pPr>
    <w:rPr>
      <w:rFonts w:ascii="Arial" w:hAnsi="Arial" w:cs="Arial"/>
      <w:sz w:val="20"/>
      <w:lang w:val="en-GB"/>
    </w:rPr>
  </w:style>
  <w:style w:type="paragraph" w:styleId="Listeavsnitt">
    <w:name w:val="List Paragraph"/>
    <w:basedOn w:val="Normal"/>
    <w:link w:val="ListeavsnittTegn"/>
    <w:uiPriority w:val="34"/>
    <w:qFormat/>
    <w:rsid w:val="00DB4F5C"/>
    <w:pPr>
      <w:ind w:left="720"/>
      <w:contextualSpacing/>
    </w:pPr>
    <w:rPr>
      <w:rFonts w:ascii="Tahoma" w:hAnsi="Tahoma"/>
      <w:sz w:val="20"/>
      <w:lang w:eastAsia="nb-NO"/>
    </w:rPr>
  </w:style>
  <w:style w:type="paragraph" w:customStyle="1" w:styleId="Default">
    <w:name w:val="Default"/>
    <w:rsid w:val="00571A5C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ellrutenett">
    <w:name w:val="Table Grid"/>
    <w:basedOn w:val="Vanligtabell"/>
    <w:uiPriority w:val="59"/>
    <w:rsid w:val="00AD08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eavsnittTegn">
    <w:name w:val="Listeavsnitt Tegn"/>
    <w:basedOn w:val="Standardskriftforavsnitt"/>
    <w:link w:val="Listeavsnitt"/>
    <w:uiPriority w:val="34"/>
    <w:rsid w:val="00EF71F8"/>
    <w:rPr>
      <w:rFonts w:ascii="Tahoma" w:hAnsi="Tahoma"/>
    </w:rPr>
  </w:style>
  <w:style w:type="character" w:customStyle="1" w:styleId="MerknadstekstTegn">
    <w:name w:val="Merknadstekst Tegn"/>
    <w:basedOn w:val="Standardskriftforavsnitt"/>
    <w:link w:val="Merknadstekst"/>
    <w:semiHidden/>
    <w:rsid w:val="009B747C"/>
    <w:rPr>
      <w:sz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367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Templates\Memos\Elegant%20Memo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DC5DED-A4F8-4D45-A380-70D448440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Elegant Memo</Template>
  <TotalTime>0</TotalTime>
  <Pages>13</Pages>
  <Words>2429</Words>
  <Characters>18751</Characters>
  <Application>Microsoft Office Word</Application>
  <DocSecurity>0</DocSecurity>
  <Lines>156</Lines>
  <Paragraphs>42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Elegant Memo</vt:lpstr>
      <vt:lpstr>Elegant Memo</vt:lpstr>
    </vt:vector>
  </TitlesOfParts>
  <Company>D-IKT</Company>
  <LinksUpToDate>false</LinksUpToDate>
  <CharactersWithSpaces>21138</CharactersWithSpaces>
  <SharedDoc>false</SharedDoc>
  <HLinks>
    <vt:vector size="258" baseType="variant">
      <vt:variant>
        <vt:i4>1245245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_Toc464744912</vt:lpwstr>
      </vt:variant>
      <vt:variant>
        <vt:i4>1245245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_Toc464744911</vt:lpwstr>
      </vt:variant>
      <vt:variant>
        <vt:i4>1245245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_Toc464744910</vt:lpwstr>
      </vt:variant>
      <vt:variant>
        <vt:i4>1179709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_Toc464744909</vt:lpwstr>
      </vt:variant>
      <vt:variant>
        <vt:i4>1179709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_Toc464744908</vt:lpwstr>
      </vt:variant>
      <vt:variant>
        <vt:i4>1179709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_Toc464744907</vt:lpwstr>
      </vt:variant>
      <vt:variant>
        <vt:i4>1179709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_Toc464744906</vt:lpwstr>
      </vt:variant>
      <vt:variant>
        <vt:i4>1179709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_Toc464744905</vt:lpwstr>
      </vt:variant>
      <vt:variant>
        <vt:i4>1179709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_Toc464744904</vt:lpwstr>
      </vt:variant>
      <vt:variant>
        <vt:i4>1179709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_Toc464744903</vt:lpwstr>
      </vt:variant>
      <vt:variant>
        <vt:i4>1179709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_Toc464744902</vt:lpwstr>
      </vt:variant>
      <vt:variant>
        <vt:i4>1179709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_Toc464744901</vt:lpwstr>
      </vt:variant>
      <vt:variant>
        <vt:i4>1179709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_Toc464744900</vt:lpwstr>
      </vt:variant>
      <vt:variant>
        <vt:i4>1769532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_Toc464744899</vt:lpwstr>
      </vt:variant>
      <vt:variant>
        <vt:i4>1769532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_Toc464744898</vt:lpwstr>
      </vt:variant>
      <vt:variant>
        <vt:i4>1769532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_Toc464744897</vt:lpwstr>
      </vt:variant>
      <vt:variant>
        <vt:i4>1769532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_Toc464744896</vt:lpwstr>
      </vt:variant>
      <vt:variant>
        <vt:i4>1769532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_Toc464744895</vt:lpwstr>
      </vt:variant>
      <vt:variant>
        <vt:i4>1769532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_Toc464744894</vt:lpwstr>
      </vt:variant>
      <vt:variant>
        <vt:i4>1769532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_Toc464744893</vt:lpwstr>
      </vt:variant>
      <vt:variant>
        <vt:i4>1769532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_Toc464744892</vt:lpwstr>
      </vt:variant>
      <vt:variant>
        <vt:i4>1769532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_Toc464744891</vt:lpwstr>
      </vt:variant>
      <vt:variant>
        <vt:i4>1769532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_Toc464744890</vt:lpwstr>
      </vt:variant>
      <vt:variant>
        <vt:i4>1703996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_Toc464744889</vt:lpwstr>
      </vt:variant>
      <vt:variant>
        <vt:i4>1703996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_Toc464744888</vt:lpwstr>
      </vt:variant>
      <vt:variant>
        <vt:i4>1703996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_Toc464744887</vt:lpwstr>
      </vt:variant>
      <vt:variant>
        <vt:i4>1703996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_Toc464744886</vt:lpwstr>
      </vt:variant>
      <vt:variant>
        <vt:i4>1703996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_Toc464744885</vt:lpwstr>
      </vt:variant>
      <vt:variant>
        <vt:i4>1703996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_Toc464744884</vt:lpwstr>
      </vt:variant>
      <vt:variant>
        <vt:i4>1703996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_Toc464744883</vt:lpwstr>
      </vt:variant>
      <vt:variant>
        <vt:i4>1703996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_Toc464744882</vt:lpwstr>
      </vt:variant>
      <vt:variant>
        <vt:i4>1703996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_Toc464744881</vt:lpwstr>
      </vt:variant>
      <vt:variant>
        <vt:i4>1703996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_Toc464744880</vt:lpwstr>
      </vt:variant>
      <vt:variant>
        <vt:i4>1376316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_Toc464744879</vt:lpwstr>
      </vt:variant>
      <vt:variant>
        <vt:i4>1376316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_Toc464744878</vt:lpwstr>
      </vt:variant>
      <vt:variant>
        <vt:i4>1376316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_Toc464744877</vt:lpwstr>
      </vt:variant>
      <vt:variant>
        <vt:i4>1376316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_Toc464744876</vt:lpwstr>
      </vt:variant>
      <vt:variant>
        <vt:i4>1376316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_Toc464744875</vt:lpwstr>
      </vt:variant>
      <vt:variant>
        <vt:i4>1376316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_Toc464744874</vt:lpwstr>
      </vt:variant>
      <vt:variant>
        <vt:i4>1376316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_Toc464744873</vt:lpwstr>
      </vt:variant>
      <vt:variant>
        <vt:i4>1376316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_Toc464744872</vt:lpwstr>
      </vt:variant>
      <vt:variant>
        <vt:i4>1376316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_Toc464744871</vt:lpwstr>
      </vt:variant>
      <vt:variant>
        <vt:i4>1376316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_Toc464744870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Elegant Memo</dc:title>
  <dc:subject/>
  <dc:creator>Preferred Customer</dc:creator>
  <cp:keywords/>
  <cp:lastModifiedBy>Eiler Helen</cp:lastModifiedBy>
  <cp:revision>2</cp:revision>
  <cp:lastPrinted>2020-08-31T14:10:00Z</cp:lastPrinted>
  <dcterms:created xsi:type="dcterms:W3CDTF">2021-08-30T06:59:00Z</dcterms:created>
  <dcterms:modified xsi:type="dcterms:W3CDTF">2021-08-30T06:59:00Z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8f1469a-2c2a-4aee-b92b-090d4c5468ff_Enabled">
    <vt:lpwstr>true</vt:lpwstr>
  </property>
  <property fmtid="{D5CDD505-2E9C-101B-9397-08002B2CF9AE}" pid="3" name="MSIP_Label_38f1469a-2c2a-4aee-b92b-090d4c5468ff_SetDate">
    <vt:lpwstr>2021-08-26T06:45:09Z</vt:lpwstr>
  </property>
  <property fmtid="{D5CDD505-2E9C-101B-9397-08002B2CF9AE}" pid="4" name="MSIP_Label_38f1469a-2c2a-4aee-b92b-090d4c5468ff_Method">
    <vt:lpwstr>Standard</vt:lpwstr>
  </property>
  <property fmtid="{D5CDD505-2E9C-101B-9397-08002B2CF9AE}" pid="5" name="MSIP_Label_38f1469a-2c2a-4aee-b92b-090d4c5468ff_Name">
    <vt:lpwstr>Confidential - Unmarked</vt:lpwstr>
  </property>
  <property fmtid="{D5CDD505-2E9C-101B-9397-08002B2CF9AE}" pid="6" name="MSIP_Label_38f1469a-2c2a-4aee-b92b-090d4c5468ff_SiteId">
    <vt:lpwstr>2a6e6092-73e4-4752-b1a5-477a17f5056d</vt:lpwstr>
  </property>
  <property fmtid="{D5CDD505-2E9C-101B-9397-08002B2CF9AE}" pid="7" name="MSIP_Label_38f1469a-2c2a-4aee-b92b-090d4c5468ff_ActionId">
    <vt:lpwstr>4541c481-0677-4692-869c-952522f48403</vt:lpwstr>
  </property>
  <property fmtid="{D5CDD505-2E9C-101B-9397-08002B2CF9AE}" pid="8" name="MSIP_Label_38f1469a-2c2a-4aee-b92b-090d4c5468ff_ContentBits">
    <vt:lpwstr>0</vt:lpwstr>
  </property>
</Properties>
</file>